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C0E3" w14:textId="624F8F9B" w:rsidR="0066344C" w:rsidRDefault="00A44B5A" w:rsidP="0083216F">
      <w:pPr>
        <w:autoSpaceDE w:val="0"/>
        <w:autoSpaceDN w:val="0"/>
        <w:adjustRightInd w:val="0"/>
        <w:jc w:val="center"/>
        <w:rPr>
          <w:b/>
        </w:rPr>
      </w:pPr>
      <w:r>
        <w:rPr>
          <w:noProof/>
        </w:rPr>
        <w:drawing>
          <wp:inline distT="0" distB="0" distL="0" distR="0" wp14:anchorId="21451C6E" wp14:editId="736069BF">
            <wp:extent cx="2292350" cy="546100"/>
            <wp:effectExtent l="0" t="0" r="0" b="635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350" cy="546100"/>
                    </a:xfrm>
                    <a:prstGeom prst="rect">
                      <a:avLst/>
                    </a:prstGeom>
                    <a:noFill/>
                    <a:ln>
                      <a:noFill/>
                    </a:ln>
                  </pic:spPr>
                </pic:pic>
              </a:graphicData>
            </a:graphic>
          </wp:inline>
        </w:drawing>
      </w:r>
    </w:p>
    <w:p w14:paraId="5C26A199" w14:textId="05910DF6" w:rsidR="0066344C" w:rsidRDefault="0066344C" w:rsidP="00A44B5A">
      <w:pPr>
        <w:autoSpaceDE w:val="0"/>
        <w:autoSpaceDN w:val="0"/>
        <w:adjustRightInd w:val="0"/>
        <w:rPr>
          <w:b/>
        </w:rPr>
      </w:pPr>
    </w:p>
    <w:p w14:paraId="30D3FD68" w14:textId="77777777" w:rsidR="0066344C" w:rsidRDefault="0066344C" w:rsidP="0083216F">
      <w:pPr>
        <w:autoSpaceDE w:val="0"/>
        <w:autoSpaceDN w:val="0"/>
        <w:adjustRightInd w:val="0"/>
        <w:jc w:val="center"/>
        <w:rPr>
          <w:b/>
        </w:rPr>
      </w:pPr>
    </w:p>
    <w:p w14:paraId="0AFD4BE3" w14:textId="77777777" w:rsidR="0083216F" w:rsidRPr="002341CA" w:rsidRDefault="0083216F" w:rsidP="0083216F">
      <w:pPr>
        <w:autoSpaceDE w:val="0"/>
        <w:autoSpaceDN w:val="0"/>
        <w:adjustRightInd w:val="0"/>
        <w:jc w:val="center"/>
        <w:rPr>
          <w:b/>
        </w:rPr>
      </w:pPr>
      <w:r w:rsidRPr="002341CA">
        <w:rPr>
          <w:b/>
        </w:rPr>
        <w:t>Open to Internal and External Candidates</w:t>
      </w:r>
    </w:p>
    <w:p w14:paraId="32550900" w14:textId="77777777" w:rsidR="0083216F" w:rsidRPr="00607622" w:rsidRDefault="0083216F" w:rsidP="0083216F">
      <w:pPr>
        <w:autoSpaceDE w:val="0"/>
        <w:autoSpaceDN w:val="0"/>
        <w:adjustRightInd w:val="0"/>
        <w:jc w:val="both"/>
        <w:rPr>
          <w:rFonts w:eastAsia="MS Mincho"/>
          <w:b/>
          <w:bCs/>
          <w:i/>
          <w:iCs/>
          <w:szCs w:val="22"/>
          <w:lang w:eastAsia="ja-JP"/>
        </w:rPr>
      </w:pPr>
    </w:p>
    <w:tbl>
      <w:tblPr>
        <w:tblW w:w="9108" w:type="dxa"/>
        <w:tblLayout w:type="fixed"/>
        <w:tblLook w:val="01E0" w:firstRow="1" w:lastRow="1" w:firstColumn="1" w:lastColumn="1" w:noHBand="0" w:noVBand="0"/>
      </w:tblPr>
      <w:tblGrid>
        <w:gridCol w:w="2752"/>
        <w:gridCol w:w="236"/>
        <w:gridCol w:w="6120"/>
      </w:tblGrid>
      <w:tr w:rsidR="0083216F" w:rsidRPr="00A34C79" w14:paraId="6C5B4DB1" w14:textId="77777777" w:rsidTr="00AF0981">
        <w:tc>
          <w:tcPr>
            <w:tcW w:w="2752" w:type="dxa"/>
            <w:shd w:val="clear" w:color="auto" w:fill="auto"/>
          </w:tcPr>
          <w:p w14:paraId="687E7595" w14:textId="77777777" w:rsidR="0083216F" w:rsidRPr="00607622" w:rsidRDefault="0083216F" w:rsidP="00AF0981">
            <w:pPr>
              <w:tabs>
                <w:tab w:val="left" w:pos="1995"/>
              </w:tabs>
              <w:autoSpaceDE w:val="0"/>
              <w:autoSpaceDN w:val="0"/>
              <w:adjustRightInd w:val="0"/>
              <w:jc w:val="both"/>
              <w:rPr>
                <w:szCs w:val="22"/>
                <w:lang w:eastAsia="en-PH"/>
              </w:rPr>
            </w:pPr>
            <w:r>
              <w:rPr>
                <w:szCs w:val="22"/>
                <w:lang w:eastAsia="en-PH"/>
              </w:rPr>
              <w:t xml:space="preserve">  Vacancy Notice Number</w:t>
            </w:r>
          </w:p>
        </w:tc>
        <w:tc>
          <w:tcPr>
            <w:tcW w:w="236" w:type="dxa"/>
            <w:shd w:val="clear" w:color="auto" w:fill="auto"/>
          </w:tcPr>
          <w:p w14:paraId="5671BC9B" w14:textId="1C2319FA" w:rsidR="0083216F" w:rsidRPr="00CD444C" w:rsidRDefault="0083216F" w:rsidP="00AF0981">
            <w:pPr>
              <w:autoSpaceDE w:val="0"/>
              <w:autoSpaceDN w:val="0"/>
              <w:adjustRightInd w:val="0"/>
              <w:jc w:val="both"/>
              <w:rPr>
                <w:szCs w:val="22"/>
                <w:lang w:eastAsia="en-PH"/>
              </w:rPr>
            </w:pPr>
            <w:r>
              <w:rPr>
                <w:szCs w:val="22"/>
                <w:lang w:eastAsia="en-PH"/>
              </w:rPr>
              <w:t>:</w:t>
            </w:r>
          </w:p>
        </w:tc>
        <w:tc>
          <w:tcPr>
            <w:tcW w:w="6120" w:type="dxa"/>
            <w:shd w:val="clear" w:color="auto" w:fill="auto"/>
          </w:tcPr>
          <w:p w14:paraId="645D5A3A" w14:textId="7801EF20" w:rsidR="0083216F" w:rsidRDefault="007B152B" w:rsidP="00314799">
            <w:pPr>
              <w:rPr>
                <w:b/>
                <w:szCs w:val="22"/>
              </w:rPr>
            </w:pPr>
            <w:r>
              <w:rPr>
                <w:b/>
                <w:szCs w:val="22"/>
              </w:rPr>
              <w:t xml:space="preserve"> VN #BLR/20</w:t>
            </w:r>
            <w:r w:rsidR="00A44B5A">
              <w:rPr>
                <w:b/>
                <w:szCs w:val="22"/>
              </w:rPr>
              <w:t>22</w:t>
            </w:r>
            <w:r w:rsidR="00E813EC">
              <w:rPr>
                <w:b/>
                <w:szCs w:val="22"/>
              </w:rPr>
              <w:t>/</w:t>
            </w:r>
            <w:r w:rsidR="009A08CE">
              <w:rPr>
                <w:b/>
                <w:szCs w:val="22"/>
              </w:rPr>
              <w:t>17</w:t>
            </w:r>
          </w:p>
        </w:tc>
      </w:tr>
      <w:tr w:rsidR="0083216F" w:rsidRPr="00A34C79" w14:paraId="5F3C0E5B" w14:textId="77777777" w:rsidTr="00AF0981">
        <w:tc>
          <w:tcPr>
            <w:tcW w:w="2752" w:type="dxa"/>
            <w:shd w:val="clear" w:color="auto" w:fill="auto"/>
          </w:tcPr>
          <w:p w14:paraId="05C06B5A" w14:textId="77777777" w:rsidR="0083216F" w:rsidRPr="006E4C0F" w:rsidRDefault="0083216F" w:rsidP="00AF0981">
            <w:pPr>
              <w:tabs>
                <w:tab w:val="left" w:pos="1995"/>
              </w:tabs>
              <w:autoSpaceDE w:val="0"/>
              <w:autoSpaceDN w:val="0"/>
              <w:adjustRightInd w:val="0"/>
              <w:jc w:val="both"/>
              <w:rPr>
                <w:szCs w:val="22"/>
                <w:lang w:eastAsia="en-PH"/>
              </w:rPr>
            </w:pPr>
            <w:r w:rsidRPr="00607622">
              <w:rPr>
                <w:szCs w:val="22"/>
                <w:lang w:eastAsia="en-PH"/>
              </w:rPr>
              <w:t xml:space="preserve">                    </w:t>
            </w:r>
            <w:r w:rsidRPr="006E4C0F">
              <w:rPr>
                <w:szCs w:val="22"/>
                <w:lang w:eastAsia="en-PH"/>
              </w:rPr>
              <w:t>Position Title</w:t>
            </w:r>
          </w:p>
        </w:tc>
        <w:tc>
          <w:tcPr>
            <w:tcW w:w="236" w:type="dxa"/>
            <w:shd w:val="clear" w:color="auto" w:fill="auto"/>
          </w:tcPr>
          <w:p w14:paraId="41E30C79" w14:textId="77777777" w:rsidR="0083216F" w:rsidRPr="00CD444C" w:rsidRDefault="0083216F" w:rsidP="00AF0981">
            <w:pPr>
              <w:autoSpaceDE w:val="0"/>
              <w:autoSpaceDN w:val="0"/>
              <w:adjustRightInd w:val="0"/>
              <w:jc w:val="both"/>
              <w:rPr>
                <w:szCs w:val="22"/>
                <w:lang w:eastAsia="en-PH"/>
              </w:rPr>
            </w:pPr>
            <w:r w:rsidRPr="00CD444C">
              <w:rPr>
                <w:szCs w:val="22"/>
                <w:lang w:eastAsia="en-PH"/>
              </w:rPr>
              <w:t>:</w:t>
            </w:r>
          </w:p>
        </w:tc>
        <w:tc>
          <w:tcPr>
            <w:tcW w:w="6120" w:type="dxa"/>
            <w:shd w:val="clear" w:color="auto" w:fill="auto"/>
          </w:tcPr>
          <w:p w14:paraId="3E626150" w14:textId="4998E24D" w:rsidR="0083216F" w:rsidRPr="00F84E60" w:rsidRDefault="0083216F" w:rsidP="006A6788">
            <w:pPr>
              <w:rPr>
                <w:b/>
                <w:szCs w:val="22"/>
              </w:rPr>
            </w:pPr>
            <w:r>
              <w:rPr>
                <w:b/>
                <w:szCs w:val="22"/>
              </w:rPr>
              <w:t xml:space="preserve"> </w:t>
            </w:r>
            <w:r w:rsidR="009A08CE">
              <w:rPr>
                <w:b/>
                <w:szCs w:val="22"/>
              </w:rPr>
              <w:t>Project Assistant</w:t>
            </w:r>
          </w:p>
        </w:tc>
      </w:tr>
      <w:tr w:rsidR="0083216F" w:rsidRPr="00A34C79" w14:paraId="3A443E22" w14:textId="77777777" w:rsidTr="00AF0981">
        <w:tc>
          <w:tcPr>
            <w:tcW w:w="2752" w:type="dxa"/>
            <w:shd w:val="clear" w:color="auto" w:fill="auto"/>
          </w:tcPr>
          <w:p w14:paraId="1DFFA02A" w14:textId="77777777" w:rsidR="0083216F" w:rsidRPr="006E4C0F" w:rsidRDefault="0083216F" w:rsidP="00AF0981">
            <w:pPr>
              <w:tabs>
                <w:tab w:val="left" w:pos="1995"/>
              </w:tabs>
              <w:autoSpaceDE w:val="0"/>
              <w:autoSpaceDN w:val="0"/>
              <w:adjustRightInd w:val="0"/>
              <w:jc w:val="both"/>
              <w:rPr>
                <w:szCs w:val="22"/>
                <w:lang w:eastAsia="en-PH"/>
              </w:rPr>
            </w:pPr>
            <w:r w:rsidRPr="006E4C0F">
              <w:rPr>
                <w:sz w:val="20"/>
                <w:lang w:eastAsia="en-PH"/>
              </w:rPr>
              <w:t xml:space="preserve">                          Duty Station</w:t>
            </w:r>
          </w:p>
        </w:tc>
        <w:tc>
          <w:tcPr>
            <w:tcW w:w="236" w:type="dxa"/>
            <w:shd w:val="clear" w:color="auto" w:fill="auto"/>
          </w:tcPr>
          <w:p w14:paraId="72B01C55" w14:textId="77777777" w:rsidR="0083216F" w:rsidRPr="00CD444C" w:rsidRDefault="0083216F" w:rsidP="00AF0981">
            <w:pPr>
              <w:autoSpaceDE w:val="0"/>
              <w:autoSpaceDN w:val="0"/>
              <w:adjustRightInd w:val="0"/>
              <w:jc w:val="both"/>
              <w:rPr>
                <w:szCs w:val="22"/>
                <w:lang w:eastAsia="en-PH"/>
              </w:rPr>
            </w:pPr>
            <w:r w:rsidRPr="00CD444C">
              <w:rPr>
                <w:szCs w:val="22"/>
                <w:lang w:eastAsia="en-PH"/>
              </w:rPr>
              <w:t>:</w:t>
            </w:r>
          </w:p>
        </w:tc>
        <w:tc>
          <w:tcPr>
            <w:tcW w:w="6120" w:type="dxa"/>
            <w:shd w:val="clear" w:color="auto" w:fill="auto"/>
          </w:tcPr>
          <w:p w14:paraId="693BE81B" w14:textId="07370695" w:rsidR="0083216F" w:rsidRPr="00F84E60" w:rsidRDefault="0083216F" w:rsidP="0083216F">
            <w:pPr>
              <w:tabs>
                <w:tab w:val="left" w:pos="252"/>
              </w:tabs>
              <w:autoSpaceDE w:val="0"/>
              <w:autoSpaceDN w:val="0"/>
              <w:adjustRightInd w:val="0"/>
              <w:jc w:val="both"/>
              <w:rPr>
                <w:b/>
                <w:bCs/>
                <w:szCs w:val="22"/>
              </w:rPr>
            </w:pPr>
            <w:r w:rsidRPr="00F84E60">
              <w:rPr>
                <w:b/>
                <w:bCs/>
                <w:szCs w:val="22"/>
              </w:rPr>
              <w:t xml:space="preserve"> </w:t>
            </w:r>
            <w:r>
              <w:rPr>
                <w:b/>
                <w:bCs/>
                <w:szCs w:val="22"/>
              </w:rPr>
              <w:t>Minsk</w:t>
            </w:r>
            <w:r w:rsidRPr="00F84E60">
              <w:rPr>
                <w:b/>
                <w:bCs/>
                <w:szCs w:val="22"/>
              </w:rPr>
              <w:t xml:space="preserve">, </w:t>
            </w:r>
            <w:r>
              <w:rPr>
                <w:b/>
                <w:bCs/>
                <w:szCs w:val="22"/>
              </w:rPr>
              <w:t>Belarus</w:t>
            </w:r>
          </w:p>
        </w:tc>
      </w:tr>
      <w:tr w:rsidR="0083216F" w:rsidRPr="00A34C79" w14:paraId="6A547266" w14:textId="77777777" w:rsidTr="00AF0981">
        <w:tc>
          <w:tcPr>
            <w:tcW w:w="2752" w:type="dxa"/>
            <w:shd w:val="clear" w:color="auto" w:fill="auto"/>
          </w:tcPr>
          <w:p w14:paraId="67106E86" w14:textId="77777777" w:rsidR="0083216F" w:rsidRPr="006E4C0F" w:rsidRDefault="0083216F" w:rsidP="00AF0981">
            <w:pPr>
              <w:autoSpaceDE w:val="0"/>
              <w:autoSpaceDN w:val="0"/>
              <w:adjustRightInd w:val="0"/>
              <w:jc w:val="both"/>
              <w:rPr>
                <w:szCs w:val="22"/>
                <w:lang w:eastAsia="en-PH"/>
              </w:rPr>
            </w:pPr>
            <w:r w:rsidRPr="006E4C0F">
              <w:rPr>
                <w:sz w:val="20"/>
                <w:lang w:eastAsia="en-PH"/>
              </w:rPr>
              <w:t xml:space="preserve">                        Classification</w:t>
            </w:r>
          </w:p>
        </w:tc>
        <w:tc>
          <w:tcPr>
            <w:tcW w:w="236" w:type="dxa"/>
            <w:shd w:val="clear" w:color="auto" w:fill="auto"/>
          </w:tcPr>
          <w:p w14:paraId="7C6CF227" w14:textId="77777777" w:rsidR="0083216F" w:rsidRPr="00CD444C" w:rsidRDefault="0083216F" w:rsidP="00AF0981">
            <w:pPr>
              <w:autoSpaceDE w:val="0"/>
              <w:autoSpaceDN w:val="0"/>
              <w:adjustRightInd w:val="0"/>
              <w:jc w:val="both"/>
              <w:rPr>
                <w:szCs w:val="22"/>
                <w:lang w:eastAsia="en-PH"/>
              </w:rPr>
            </w:pPr>
            <w:r w:rsidRPr="00CD444C">
              <w:rPr>
                <w:szCs w:val="22"/>
                <w:lang w:eastAsia="en-PH"/>
              </w:rPr>
              <w:t>:</w:t>
            </w:r>
          </w:p>
        </w:tc>
        <w:tc>
          <w:tcPr>
            <w:tcW w:w="6120" w:type="dxa"/>
            <w:shd w:val="clear" w:color="auto" w:fill="auto"/>
          </w:tcPr>
          <w:p w14:paraId="7A92BC73" w14:textId="7E4BBA7C" w:rsidR="0083216F" w:rsidRPr="00F84E60" w:rsidRDefault="0083216F" w:rsidP="00D309B2">
            <w:pPr>
              <w:autoSpaceDE w:val="0"/>
              <w:autoSpaceDN w:val="0"/>
              <w:adjustRightInd w:val="0"/>
              <w:jc w:val="both"/>
              <w:rPr>
                <w:b/>
                <w:bCs/>
                <w:szCs w:val="22"/>
              </w:rPr>
            </w:pPr>
            <w:r w:rsidRPr="00F84E60">
              <w:rPr>
                <w:b/>
                <w:bCs/>
                <w:szCs w:val="22"/>
                <w:lang w:eastAsia="en-PH"/>
              </w:rPr>
              <w:t xml:space="preserve"> General Service Staff</w:t>
            </w:r>
            <w:r w:rsidRPr="00F84E60">
              <w:rPr>
                <w:b/>
                <w:bCs/>
                <w:szCs w:val="22"/>
              </w:rPr>
              <w:t xml:space="preserve">, </w:t>
            </w:r>
            <w:r w:rsidR="009A08CE">
              <w:rPr>
                <w:b/>
                <w:bCs/>
                <w:szCs w:val="22"/>
              </w:rPr>
              <w:t>UG</w:t>
            </w:r>
          </w:p>
        </w:tc>
      </w:tr>
      <w:tr w:rsidR="0083216F" w:rsidRPr="00A34C79" w14:paraId="0547558D" w14:textId="77777777" w:rsidTr="00AF0981">
        <w:tc>
          <w:tcPr>
            <w:tcW w:w="2752" w:type="dxa"/>
            <w:shd w:val="clear" w:color="auto" w:fill="auto"/>
          </w:tcPr>
          <w:p w14:paraId="44B59F2D" w14:textId="77777777" w:rsidR="0083216F" w:rsidRPr="006E4C0F" w:rsidRDefault="0083216F" w:rsidP="00AF0981">
            <w:pPr>
              <w:autoSpaceDE w:val="0"/>
              <w:autoSpaceDN w:val="0"/>
              <w:adjustRightInd w:val="0"/>
              <w:jc w:val="both"/>
              <w:rPr>
                <w:szCs w:val="22"/>
                <w:lang w:eastAsia="en-PH"/>
              </w:rPr>
            </w:pPr>
            <w:r w:rsidRPr="006E4C0F">
              <w:rPr>
                <w:sz w:val="20"/>
                <w:lang w:eastAsia="en-PH"/>
              </w:rPr>
              <w:t xml:space="preserve">            Type of Appointment</w:t>
            </w:r>
          </w:p>
        </w:tc>
        <w:tc>
          <w:tcPr>
            <w:tcW w:w="236" w:type="dxa"/>
            <w:shd w:val="clear" w:color="auto" w:fill="auto"/>
          </w:tcPr>
          <w:p w14:paraId="06A85F50" w14:textId="77777777" w:rsidR="0083216F" w:rsidRPr="00CD444C" w:rsidRDefault="0083216F" w:rsidP="00AF0981">
            <w:pPr>
              <w:autoSpaceDE w:val="0"/>
              <w:autoSpaceDN w:val="0"/>
              <w:adjustRightInd w:val="0"/>
              <w:jc w:val="both"/>
              <w:rPr>
                <w:szCs w:val="22"/>
                <w:lang w:eastAsia="en-PH"/>
              </w:rPr>
            </w:pPr>
            <w:r w:rsidRPr="00CD444C">
              <w:rPr>
                <w:szCs w:val="22"/>
                <w:lang w:eastAsia="en-PH"/>
              </w:rPr>
              <w:t>:</w:t>
            </w:r>
          </w:p>
        </w:tc>
        <w:tc>
          <w:tcPr>
            <w:tcW w:w="6120" w:type="dxa"/>
            <w:shd w:val="clear" w:color="auto" w:fill="auto"/>
          </w:tcPr>
          <w:p w14:paraId="045D2B00" w14:textId="710962DE" w:rsidR="0083216F" w:rsidRPr="00F84E60" w:rsidRDefault="0083216F" w:rsidP="007B152B">
            <w:pPr>
              <w:autoSpaceDE w:val="0"/>
              <w:autoSpaceDN w:val="0"/>
              <w:adjustRightInd w:val="0"/>
              <w:jc w:val="both"/>
              <w:rPr>
                <w:b/>
                <w:bCs/>
                <w:szCs w:val="22"/>
              </w:rPr>
            </w:pPr>
            <w:r>
              <w:rPr>
                <w:b/>
                <w:bCs/>
                <w:szCs w:val="22"/>
              </w:rPr>
              <w:t xml:space="preserve"> </w:t>
            </w:r>
            <w:r w:rsidR="009A08CE" w:rsidRPr="009A08CE">
              <w:rPr>
                <w:b/>
                <w:bCs/>
                <w:szCs w:val="22"/>
                <w:lang w:val="en-GB"/>
              </w:rPr>
              <w:t>Special Short-Term</w:t>
            </w:r>
            <w:r w:rsidR="009A08CE">
              <w:rPr>
                <w:b/>
                <w:bCs/>
                <w:szCs w:val="22"/>
                <w:lang w:val="en-GB"/>
              </w:rPr>
              <w:t>, 6 months</w:t>
            </w:r>
            <w:r w:rsidR="009A08CE" w:rsidRPr="009A08CE">
              <w:rPr>
                <w:b/>
                <w:bCs/>
                <w:szCs w:val="22"/>
              </w:rPr>
              <w:t xml:space="preserve"> </w:t>
            </w:r>
            <w:r w:rsidR="009A08CE">
              <w:rPr>
                <w:b/>
                <w:bCs/>
                <w:szCs w:val="22"/>
              </w:rPr>
              <w:t>(</w:t>
            </w:r>
            <w:r w:rsidR="009A08CE" w:rsidRPr="009A08CE">
              <w:rPr>
                <w:b/>
                <w:bCs/>
                <w:szCs w:val="22"/>
              </w:rPr>
              <w:t xml:space="preserve">with possibility of </w:t>
            </w:r>
            <w:r w:rsidR="009A08CE">
              <w:rPr>
                <w:b/>
                <w:bCs/>
                <w:szCs w:val="22"/>
              </w:rPr>
              <w:t xml:space="preserve">  </w:t>
            </w:r>
            <w:r w:rsidR="009A08CE" w:rsidRPr="009A08CE">
              <w:rPr>
                <w:b/>
                <w:bCs/>
                <w:szCs w:val="22"/>
              </w:rPr>
              <w:t>extension pending available funds and satisfactory job performance</w:t>
            </w:r>
            <w:r w:rsidR="009A08CE">
              <w:rPr>
                <w:b/>
                <w:bCs/>
                <w:szCs w:val="22"/>
              </w:rPr>
              <w:t>)</w:t>
            </w:r>
          </w:p>
        </w:tc>
      </w:tr>
    </w:tbl>
    <w:p w14:paraId="42419F1D" w14:textId="77777777" w:rsidR="0083216F" w:rsidRPr="00F87FFC" w:rsidRDefault="0083216F" w:rsidP="0083216F">
      <w:pPr>
        <w:autoSpaceDE w:val="0"/>
        <w:autoSpaceDN w:val="0"/>
        <w:adjustRightInd w:val="0"/>
        <w:jc w:val="both"/>
        <w:rPr>
          <w:szCs w:val="22"/>
        </w:rPr>
      </w:pPr>
    </w:p>
    <w:tbl>
      <w:tblPr>
        <w:tblW w:w="9046" w:type="dxa"/>
        <w:tblLayout w:type="fixed"/>
        <w:tblLook w:val="01E0" w:firstRow="1" w:lastRow="1" w:firstColumn="1" w:lastColumn="1" w:noHBand="0" w:noVBand="0"/>
      </w:tblPr>
      <w:tblGrid>
        <w:gridCol w:w="2732"/>
        <w:gridCol w:w="236"/>
        <w:gridCol w:w="6078"/>
      </w:tblGrid>
      <w:tr w:rsidR="0083216F" w:rsidRPr="00A34C79" w14:paraId="69DBC9BC" w14:textId="77777777" w:rsidTr="0083216F">
        <w:trPr>
          <w:trHeight w:val="456"/>
        </w:trPr>
        <w:tc>
          <w:tcPr>
            <w:tcW w:w="2732" w:type="dxa"/>
            <w:shd w:val="clear" w:color="auto" w:fill="auto"/>
          </w:tcPr>
          <w:p w14:paraId="6A81FC7D" w14:textId="77777777" w:rsidR="0083216F" w:rsidRPr="006E4C0F" w:rsidRDefault="0083216F" w:rsidP="00AF0981">
            <w:pPr>
              <w:autoSpaceDE w:val="0"/>
              <w:autoSpaceDN w:val="0"/>
              <w:adjustRightInd w:val="0"/>
              <w:jc w:val="both"/>
              <w:rPr>
                <w:szCs w:val="22"/>
                <w:lang w:eastAsia="en-PH"/>
              </w:rPr>
            </w:pPr>
            <w:r w:rsidRPr="006E4C0F">
              <w:rPr>
                <w:szCs w:val="22"/>
                <w:lang w:eastAsia="en-PH"/>
              </w:rPr>
              <w:t xml:space="preserve">                    Closing Date  </w:t>
            </w:r>
          </w:p>
        </w:tc>
        <w:tc>
          <w:tcPr>
            <w:tcW w:w="236" w:type="dxa"/>
            <w:shd w:val="clear" w:color="auto" w:fill="auto"/>
          </w:tcPr>
          <w:p w14:paraId="17C04943" w14:textId="77777777" w:rsidR="0083216F" w:rsidRPr="00F87FFC" w:rsidRDefault="0083216F" w:rsidP="00AF0981">
            <w:pPr>
              <w:autoSpaceDE w:val="0"/>
              <w:autoSpaceDN w:val="0"/>
              <w:adjustRightInd w:val="0"/>
              <w:jc w:val="both"/>
              <w:rPr>
                <w:szCs w:val="22"/>
                <w:lang w:eastAsia="en-PH"/>
              </w:rPr>
            </w:pPr>
            <w:r w:rsidRPr="00F87FFC">
              <w:rPr>
                <w:szCs w:val="22"/>
                <w:lang w:eastAsia="en-PH"/>
              </w:rPr>
              <w:t>:</w:t>
            </w:r>
          </w:p>
        </w:tc>
        <w:tc>
          <w:tcPr>
            <w:tcW w:w="6078" w:type="dxa"/>
            <w:shd w:val="clear" w:color="auto" w:fill="auto"/>
          </w:tcPr>
          <w:p w14:paraId="46C760DD" w14:textId="7EBC203B" w:rsidR="0083216F" w:rsidRPr="003C532A" w:rsidRDefault="0083216F" w:rsidP="00314799">
            <w:pPr>
              <w:autoSpaceDE w:val="0"/>
              <w:autoSpaceDN w:val="0"/>
              <w:adjustRightInd w:val="0"/>
              <w:jc w:val="both"/>
              <w:rPr>
                <w:b/>
                <w:bCs/>
                <w:sz w:val="28"/>
                <w:szCs w:val="28"/>
              </w:rPr>
            </w:pPr>
            <w:r w:rsidRPr="00F87FFC">
              <w:rPr>
                <w:b/>
                <w:bCs/>
                <w:sz w:val="28"/>
                <w:szCs w:val="28"/>
                <w:lang w:eastAsia="en-PH"/>
              </w:rPr>
              <w:t xml:space="preserve"> </w:t>
            </w:r>
            <w:r w:rsidR="00122A80">
              <w:rPr>
                <w:b/>
                <w:bCs/>
                <w:sz w:val="28"/>
                <w:szCs w:val="28"/>
                <w:lang w:eastAsia="en-PH"/>
              </w:rPr>
              <w:t>25</w:t>
            </w:r>
            <w:r w:rsidR="006A6788">
              <w:rPr>
                <w:b/>
                <w:bCs/>
                <w:sz w:val="28"/>
                <w:szCs w:val="28"/>
                <w:lang w:eastAsia="en-PH"/>
              </w:rPr>
              <w:t xml:space="preserve"> </w:t>
            </w:r>
            <w:r w:rsidR="009A08CE">
              <w:rPr>
                <w:b/>
                <w:bCs/>
                <w:sz w:val="28"/>
                <w:szCs w:val="28"/>
                <w:lang w:eastAsia="en-PH"/>
              </w:rPr>
              <w:t>November</w:t>
            </w:r>
            <w:r>
              <w:rPr>
                <w:b/>
                <w:bCs/>
                <w:sz w:val="28"/>
                <w:szCs w:val="28"/>
                <w:lang w:eastAsia="en-PH"/>
              </w:rPr>
              <w:t xml:space="preserve"> </w:t>
            </w:r>
            <w:r w:rsidRPr="003C532A">
              <w:rPr>
                <w:b/>
                <w:bCs/>
                <w:sz w:val="28"/>
                <w:szCs w:val="28"/>
              </w:rPr>
              <w:t>20</w:t>
            </w:r>
            <w:r w:rsidR="00A44B5A">
              <w:rPr>
                <w:b/>
                <w:bCs/>
                <w:sz w:val="28"/>
                <w:szCs w:val="28"/>
              </w:rPr>
              <w:t>22</w:t>
            </w:r>
          </w:p>
        </w:tc>
      </w:tr>
    </w:tbl>
    <w:p w14:paraId="5C5DAA04" w14:textId="77777777" w:rsidR="0083216F" w:rsidRDefault="0083216F" w:rsidP="0083216F">
      <w:pPr>
        <w:autoSpaceDE w:val="0"/>
        <w:autoSpaceDN w:val="0"/>
        <w:adjustRightInd w:val="0"/>
        <w:jc w:val="both"/>
        <w:rPr>
          <w:color w:val="0000FF"/>
          <w:szCs w:val="22"/>
          <w:lang w:eastAsia="en-GB"/>
        </w:rPr>
      </w:pPr>
    </w:p>
    <w:p w14:paraId="6AEE8B2A" w14:textId="77777777" w:rsidR="0083216F" w:rsidRDefault="0083216F" w:rsidP="0083216F">
      <w:pPr>
        <w:autoSpaceDE w:val="0"/>
        <w:autoSpaceDN w:val="0"/>
        <w:adjustRightInd w:val="0"/>
        <w:jc w:val="both"/>
        <w:rPr>
          <w:color w:val="0000FF"/>
          <w:szCs w:val="22"/>
          <w:lang w:eastAsia="en-GB"/>
        </w:rPr>
      </w:pPr>
      <w:r w:rsidRPr="00082002">
        <w:rPr>
          <w:color w:val="0000FF"/>
          <w:szCs w:val="22"/>
          <w:lang w:eastAsia="en-GB"/>
        </w:rPr>
        <w:t>Established in 1951, IOM is the leading inter-governmental organization in the field of migration and works closely with governmental, intergovernmental and non-governmental partners. IOM is dedicated to promoting humane and orderly migration for the benefit of all. It does so by providing services and advice to governments and migrants.</w:t>
      </w:r>
    </w:p>
    <w:p w14:paraId="30D7921F" w14:textId="30C50720" w:rsidR="007E7D64" w:rsidRDefault="007E7D64" w:rsidP="00CE4C14">
      <w:pPr>
        <w:shd w:val="clear" w:color="auto" w:fill="FFFFFF"/>
        <w:spacing w:line="280" w:lineRule="exact"/>
        <w:rPr>
          <w:rFonts w:ascii="Gill Sans MT Pro Book" w:eastAsia="Times New Roman" w:hAnsi="Gill Sans MT Pro Book"/>
          <w:color w:val="333333"/>
          <w:sz w:val="20"/>
        </w:rPr>
      </w:pPr>
    </w:p>
    <w:p w14:paraId="10503AB1" w14:textId="132A831C" w:rsidR="0083216F" w:rsidRDefault="0083216F" w:rsidP="00CE4C14">
      <w:pPr>
        <w:shd w:val="clear" w:color="auto" w:fill="FFFFFF"/>
        <w:spacing w:line="280" w:lineRule="exact"/>
        <w:rPr>
          <w:rFonts w:ascii="Gill Sans MT Pro Book" w:eastAsia="Times New Roman" w:hAnsi="Gill Sans MT Pro Book"/>
          <w:color w:val="333333"/>
          <w:sz w:val="20"/>
        </w:rPr>
      </w:pPr>
    </w:p>
    <w:tbl>
      <w:tblPr>
        <w:tblStyle w:val="TableGrid"/>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9338"/>
      </w:tblGrid>
      <w:tr w:rsidR="00A31179" w14:paraId="189FC402" w14:textId="77777777" w:rsidTr="00A31179">
        <w:trPr>
          <w:trHeight w:val="1004"/>
        </w:trPr>
        <w:tc>
          <w:tcPr>
            <w:tcW w:w="9338" w:type="dxa"/>
          </w:tcPr>
          <w:p w14:paraId="4DD8FE47" w14:textId="28307F83" w:rsidR="00A31179" w:rsidRPr="00A31179" w:rsidRDefault="00A31179" w:rsidP="00A31179">
            <w:pPr>
              <w:autoSpaceDE w:val="0"/>
              <w:autoSpaceDN w:val="0"/>
              <w:adjustRightInd w:val="0"/>
              <w:spacing w:line="240" w:lineRule="auto"/>
              <w:jc w:val="both"/>
              <w:rPr>
                <w:rFonts w:eastAsia="Times New Roman"/>
                <w:iCs/>
                <w:color w:val="auto"/>
                <w:szCs w:val="22"/>
              </w:rPr>
            </w:pPr>
            <w:r>
              <w:rPr>
                <w:iCs/>
                <w:szCs w:val="22"/>
              </w:rPr>
              <w:t>IOM is committed to a diverse and inclusive environment. Internal and external candidates are eligible to apply to this vacancy. For the purpose of the vacancy, internal candidates are considered as first-tier candidates.</w:t>
            </w:r>
          </w:p>
        </w:tc>
      </w:tr>
    </w:tbl>
    <w:p w14:paraId="2C67E799" w14:textId="06B9AA5F" w:rsidR="0083216F" w:rsidRDefault="0083216F" w:rsidP="00CE4C14">
      <w:pPr>
        <w:shd w:val="clear" w:color="auto" w:fill="FFFFFF"/>
        <w:spacing w:line="280" w:lineRule="exact"/>
        <w:rPr>
          <w:rFonts w:ascii="Gill Sans MT Pro Book" w:eastAsia="Times New Roman" w:hAnsi="Gill Sans MT Pro Book"/>
          <w:color w:val="333333"/>
          <w:sz w:val="20"/>
        </w:rPr>
      </w:pPr>
    </w:p>
    <w:p w14:paraId="21DF3FE6" w14:textId="77777777" w:rsidR="00A31179" w:rsidRDefault="00A31179" w:rsidP="00A31179">
      <w:pPr>
        <w:pStyle w:val="Default"/>
      </w:pPr>
    </w:p>
    <w:p w14:paraId="0CA315AD" w14:textId="5BFC6713" w:rsidR="00A31179" w:rsidRPr="00A31179" w:rsidRDefault="00A31179" w:rsidP="00A31179">
      <w:pPr>
        <w:pStyle w:val="Default"/>
        <w:rPr>
          <w:rFonts w:ascii="Arial" w:hAnsi="Arial" w:cs="Arial"/>
          <w:b/>
          <w:bCs/>
          <w:i/>
          <w:iCs/>
          <w:sz w:val="22"/>
          <w:szCs w:val="22"/>
        </w:rPr>
      </w:pPr>
      <w:r w:rsidRPr="00A31179">
        <w:rPr>
          <w:rFonts w:ascii="Arial" w:hAnsi="Arial" w:cs="Arial"/>
          <w:b/>
          <w:bCs/>
          <w:i/>
          <w:iCs/>
          <w:sz w:val="22"/>
          <w:szCs w:val="22"/>
        </w:rPr>
        <w:t xml:space="preserve">General Functions: </w:t>
      </w:r>
    </w:p>
    <w:p w14:paraId="333CAA01" w14:textId="77777777" w:rsidR="00A31179" w:rsidRPr="00A31179" w:rsidRDefault="00A31179" w:rsidP="00A31179">
      <w:pPr>
        <w:pStyle w:val="Default"/>
        <w:rPr>
          <w:rFonts w:ascii="Arial" w:hAnsi="Arial" w:cs="Arial"/>
          <w:sz w:val="22"/>
          <w:szCs w:val="22"/>
        </w:rPr>
      </w:pPr>
    </w:p>
    <w:p w14:paraId="0E01093A" w14:textId="28E6BD25" w:rsidR="006A6788" w:rsidRDefault="009A08CE" w:rsidP="00A31179">
      <w:pPr>
        <w:shd w:val="clear" w:color="auto" w:fill="FFFFFF"/>
        <w:spacing w:line="280" w:lineRule="exact"/>
        <w:jc w:val="both"/>
        <w:rPr>
          <w:i/>
          <w:iCs/>
          <w:szCs w:val="22"/>
          <w:lang w:val="en-GB"/>
        </w:rPr>
      </w:pPr>
      <w:r w:rsidRPr="009A08CE">
        <w:rPr>
          <w:i/>
          <w:iCs/>
          <w:szCs w:val="22"/>
          <w:lang w:val="en-GB"/>
        </w:rPr>
        <w:t>Under overall supervision of the Chief of Mission (COM) and direct supervision of the Project Coordinator, the Project Assistant will be responsible for providing necessary support and contributions to the implementation of IOM’s emergency projects/ programmes.</w:t>
      </w:r>
    </w:p>
    <w:p w14:paraId="36F2EC1D" w14:textId="77777777" w:rsidR="009A08CE" w:rsidRPr="00E813EC" w:rsidRDefault="009A08CE" w:rsidP="00A31179">
      <w:pPr>
        <w:shd w:val="clear" w:color="auto" w:fill="FFFFFF"/>
        <w:spacing w:line="280" w:lineRule="exact"/>
        <w:jc w:val="both"/>
        <w:rPr>
          <w:i/>
          <w:iCs/>
          <w:szCs w:val="22"/>
          <w:lang w:val="en-GB"/>
        </w:rPr>
      </w:pPr>
    </w:p>
    <w:p w14:paraId="75270AEC" w14:textId="77777777" w:rsidR="00711FD5" w:rsidRPr="00711FD5" w:rsidRDefault="00711FD5" w:rsidP="00711FD5">
      <w:pPr>
        <w:jc w:val="both"/>
        <w:rPr>
          <w:rFonts w:eastAsia="Times New Roman"/>
          <w:b/>
          <w:i/>
          <w:color w:val="auto"/>
          <w:szCs w:val="22"/>
        </w:rPr>
      </w:pPr>
      <w:r w:rsidRPr="00711FD5">
        <w:rPr>
          <w:b/>
          <w:i/>
          <w:szCs w:val="22"/>
        </w:rPr>
        <w:t xml:space="preserve">Core Functions / Responsibilities: </w:t>
      </w:r>
    </w:p>
    <w:p w14:paraId="05AB3EBB" w14:textId="77777777" w:rsidR="007B152B" w:rsidRPr="007B152B" w:rsidRDefault="007B152B" w:rsidP="007B152B">
      <w:pPr>
        <w:shd w:val="clear" w:color="auto" w:fill="FFFFFF"/>
        <w:spacing w:line="255" w:lineRule="atLeast"/>
        <w:jc w:val="both"/>
        <w:rPr>
          <w:szCs w:val="22"/>
        </w:rPr>
      </w:pPr>
    </w:p>
    <w:p w14:paraId="208743B9" w14:textId="77777777" w:rsidR="009A08CE" w:rsidRPr="009A08CE" w:rsidRDefault="009A08CE" w:rsidP="009A08CE">
      <w:pPr>
        <w:widowControl w:val="0"/>
        <w:numPr>
          <w:ilvl w:val="0"/>
          <w:numId w:val="21"/>
        </w:numPr>
        <w:spacing w:line="360" w:lineRule="auto"/>
        <w:ind w:left="714" w:hanging="357"/>
        <w:rPr>
          <w:color w:val="000000" w:themeColor="text1"/>
          <w:spacing w:val="8"/>
          <w:szCs w:val="22"/>
          <w:lang w:eastAsia="ru-RU"/>
        </w:rPr>
      </w:pPr>
      <w:r w:rsidRPr="009A08CE">
        <w:rPr>
          <w:color w:val="000000" w:themeColor="text1"/>
          <w:spacing w:val="8"/>
          <w:szCs w:val="22"/>
          <w:lang w:val="de-DE" w:eastAsia="ru-RU"/>
        </w:rPr>
        <w:t>Assist Project Coordinator in planning, coordination and daily implementation of the Emergency projects/ programmes;</w:t>
      </w:r>
    </w:p>
    <w:p w14:paraId="003DC0FD" w14:textId="77777777" w:rsidR="009A08CE" w:rsidRPr="009A08CE" w:rsidRDefault="009A08CE" w:rsidP="009A08CE">
      <w:pPr>
        <w:widowControl w:val="0"/>
        <w:numPr>
          <w:ilvl w:val="0"/>
          <w:numId w:val="21"/>
        </w:numPr>
        <w:autoSpaceDE w:val="0"/>
        <w:autoSpaceDN w:val="0"/>
        <w:adjustRightInd w:val="0"/>
        <w:spacing w:line="360" w:lineRule="auto"/>
        <w:ind w:left="714" w:hanging="357"/>
        <w:jc w:val="both"/>
        <w:rPr>
          <w:color w:val="000000" w:themeColor="text1"/>
          <w:spacing w:val="8"/>
          <w:szCs w:val="22"/>
          <w:lang w:eastAsia="ru-RU"/>
        </w:rPr>
      </w:pPr>
      <w:r w:rsidRPr="009A08CE">
        <w:rPr>
          <w:color w:val="000000" w:themeColor="text1"/>
          <w:spacing w:val="8"/>
          <w:szCs w:val="22"/>
          <w:lang w:val="de-DE" w:eastAsia="ru-RU"/>
        </w:rPr>
        <w:t>Assists in preparation of relevant documents for procurement and bidding procedures;</w:t>
      </w:r>
    </w:p>
    <w:p w14:paraId="5C2166E7" w14:textId="77777777" w:rsidR="009A08CE" w:rsidRPr="009A08CE" w:rsidRDefault="009A08CE" w:rsidP="009A08CE">
      <w:pPr>
        <w:pStyle w:val="Text"/>
        <w:numPr>
          <w:ilvl w:val="0"/>
          <w:numId w:val="21"/>
        </w:numPr>
        <w:spacing w:line="360" w:lineRule="auto"/>
        <w:ind w:left="714" w:hanging="357"/>
        <w:jc w:val="both"/>
        <w:rPr>
          <w:rFonts w:ascii="Arial" w:hAnsi="Arial" w:cs="Arial"/>
          <w:sz w:val="22"/>
          <w:szCs w:val="22"/>
        </w:rPr>
      </w:pPr>
      <w:r w:rsidRPr="009A08CE">
        <w:rPr>
          <w:rFonts w:ascii="Arial" w:hAnsi="Arial" w:cs="Arial"/>
          <w:sz w:val="22"/>
          <w:szCs w:val="22"/>
        </w:rPr>
        <w:t>Assist in the development of a project work plan;</w:t>
      </w:r>
    </w:p>
    <w:p w14:paraId="08758038" w14:textId="77777777" w:rsidR="009A08CE" w:rsidRPr="009A08CE" w:rsidRDefault="009A08CE" w:rsidP="009A08CE">
      <w:pPr>
        <w:widowControl w:val="0"/>
        <w:numPr>
          <w:ilvl w:val="0"/>
          <w:numId w:val="21"/>
        </w:numPr>
        <w:autoSpaceDE w:val="0"/>
        <w:autoSpaceDN w:val="0"/>
        <w:adjustRightInd w:val="0"/>
        <w:spacing w:line="360" w:lineRule="auto"/>
        <w:ind w:left="714" w:hanging="357"/>
        <w:jc w:val="both"/>
        <w:rPr>
          <w:color w:val="000000" w:themeColor="text1"/>
          <w:spacing w:val="8"/>
          <w:szCs w:val="22"/>
          <w:lang w:eastAsia="ru-RU"/>
        </w:rPr>
      </w:pPr>
      <w:r w:rsidRPr="009A08CE">
        <w:rPr>
          <w:color w:val="000000" w:themeColor="text1"/>
          <w:spacing w:val="8"/>
          <w:szCs w:val="22"/>
          <w:lang w:val="fr-FR" w:eastAsia="ru-RU"/>
        </w:rPr>
        <w:t>Provide assistance in all logistic arrangements concerning project implementation;</w:t>
      </w:r>
    </w:p>
    <w:p w14:paraId="1EC48D1B" w14:textId="77777777" w:rsidR="009A08CE" w:rsidRPr="009A08CE" w:rsidRDefault="009A08CE" w:rsidP="009A08CE">
      <w:pPr>
        <w:pStyle w:val="ListParagraph"/>
        <w:numPr>
          <w:ilvl w:val="0"/>
          <w:numId w:val="21"/>
        </w:numPr>
        <w:spacing w:line="360" w:lineRule="auto"/>
        <w:ind w:left="714" w:hanging="357"/>
        <w:contextualSpacing w:val="0"/>
        <w:jc w:val="both"/>
        <w:rPr>
          <w:color w:val="000000" w:themeColor="text1"/>
          <w:spacing w:val="8"/>
          <w:szCs w:val="22"/>
          <w:lang w:eastAsia="ru-RU"/>
        </w:rPr>
      </w:pPr>
      <w:r w:rsidRPr="009A08CE">
        <w:rPr>
          <w:color w:val="000000" w:themeColor="text1"/>
          <w:spacing w:val="8"/>
          <w:szCs w:val="22"/>
          <w:lang w:eastAsia="ru-RU"/>
        </w:rPr>
        <w:t>Prepare the necessary project documents, draft letters, maintain functional filing system, carry out other duties, as assigned, to support smooth and effective implementation of related project activities;</w:t>
      </w:r>
    </w:p>
    <w:p w14:paraId="75661774" w14:textId="77777777" w:rsidR="009A08CE" w:rsidRPr="009A08CE" w:rsidRDefault="009A08CE" w:rsidP="009A08CE">
      <w:pPr>
        <w:pStyle w:val="ListParagraph"/>
        <w:numPr>
          <w:ilvl w:val="0"/>
          <w:numId w:val="21"/>
        </w:numPr>
        <w:spacing w:line="360" w:lineRule="auto"/>
        <w:ind w:left="714" w:hanging="357"/>
        <w:contextualSpacing w:val="0"/>
        <w:jc w:val="both"/>
        <w:rPr>
          <w:color w:val="000000" w:themeColor="text1"/>
          <w:spacing w:val="8"/>
          <w:szCs w:val="22"/>
          <w:lang w:eastAsia="ru-RU"/>
        </w:rPr>
      </w:pPr>
      <w:r w:rsidRPr="009A08CE">
        <w:rPr>
          <w:color w:val="000000" w:themeColor="text1"/>
          <w:spacing w:val="8"/>
          <w:szCs w:val="22"/>
          <w:lang w:eastAsia="ru-RU"/>
        </w:rPr>
        <w:t>Draft and edit project documents, assessment/monitoring trip reports, interim and final reports for internal IOM use or for submission to donors and state agencies;</w:t>
      </w:r>
    </w:p>
    <w:p w14:paraId="689EA464" w14:textId="77BDABCF" w:rsidR="009A08CE" w:rsidRPr="009A08CE" w:rsidRDefault="009A08CE" w:rsidP="009A08CE">
      <w:pPr>
        <w:widowControl w:val="0"/>
        <w:numPr>
          <w:ilvl w:val="0"/>
          <w:numId w:val="21"/>
        </w:numPr>
        <w:autoSpaceDE w:val="0"/>
        <w:autoSpaceDN w:val="0"/>
        <w:adjustRightInd w:val="0"/>
        <w:spacing w:line="360" w:lineRule="auto"/>
        <w:ind w:left="714" w:hanging="357"/>
        <w:jc w:val="both"/>
        <w:rPr>
          <w:color w:val="000000" w:themeColor="text1"/>
          <w:spacing w:val="8"/>
          <w:szCs w:val="22"/>
          <w:lang w:eastAsia="ru-RU"/>
        </w:rPr>
      </w:pPr>
      <w:r w:rsidRPr="009A08CE">
        <w:rPr>
          <w:color w:val="000000" w:themeColor="text1"/>
          <w:spacing w:val="8"/>
          <w:szCs w:val="22"/>
          <w:lang w:eastAsia="ru-RU"/>
        </w:rPr>
        <w:lastRenderedPageBreak/>
        <w:t>Makes necessary bookings, establishes direct working contacts with project partners, makes telephone calls and maintains filing system;</w:t>
      </w:r>
    </w:p>
    <w:p w14:paraId="0DFE2232" w14:textId="2407E979" w:rsidR="006A6788" w:rsidRPr="009A08CE" w:rsidRDefault="009A08CE" w:rsidP="009A08CE">
      <w:pPr>
        <w:widowControl w:val="0"/>
        <w:numPr>
          <w:ilvl w:val="0"/>
          <w:numId w:val="21"/>
        </w:numPr>
        <w:autoSpaceDE w:val="0"/>
        <w:autoSpaceDN w:val="0"/>
        <w:adjustRightInd w:val="0"/>
        <w:spacing w:line="360" w:lineRule="auto"/>
        <w:ind w:left="714" w:hanging="357"/>
        <w:jc w:val="both"/>
        <w:rPr>
          <w:color w:val="000000" w:themeColor="text1"/>
          <w:spacing w:val="8"/>
          <w:szCs w:val="22"/>
          <w:lang w:eastAsia="ru-RU"/>
        </w:rPr>
      </w:pPr>
      <w:r w:rsidRPr="009A08CE">
        <w:rPr>
          <w:color w:val="000000" w:themeColor="text1"/>
          <w:spacing w:val="8"/>
          <w:szCs w:val="22"/>
          <w:lang w:eastAsia="ru-RU"/>
        </w:rPr>
        <w:t>Provide informal interpretation and written translation (English/Russian) when necessary;</w:t>
      </w:r>
    </w:p>
    <w:p w14:paraId="2CDC33D0" w14:textId="77777777" w:rsidR="009A08CE" w:rsidRPr="009A08CE" w:rsidRDefault="009A08CE" w:rsidP="009A08CE">
      <w:pPr>
        <w:numPr>
          <w:ilvl w:val="0"/>
          <w:numId w:val="21"/>
        </w:numPr>
        <w:autoSpaceDE w:val="0"/>
        <w:autoSpaceDN w:val="0"/>
        <w:adjustRightInd w:val="0"/>
        <w:spacing w:line="360" w:lineRule="auto"/>
        <w:ind w:left="714" w:hanging="357"/>
        <w:jc w:val="both"/>
        <w:rPr>
          <w:szCs w:val="22"/>
        </w:rPr>
      </w:pPr>
      <w:r w:rsidRPr="009A08CE">
        <w:rPr>
          <w:szCs w:val="22"/>
        </w:rPr>
        <w:t>Draft official and unofficial correspondence in English and Russian;</w:t>
      </w:r>
    </w:p>
    <w:p w14:paraId="16BC87E9" w14:textId="77777777" w:rsidR="009A08CE" w:rsidRPr="009A08CE" w:rsidRDefault="009A08CE" w:rsidP="009A08CE">
      <w:pPr>
        <w:numPr>
          <w:ilvl w:val="0"/>
          <w:numId w:val="21"/>
        </w:numPr>
        <w:autoSpaceDE w:val="0"/>
        <w:autoSpaceDN w:val="0"/>
        <w:adjustRightInd w:val="0"/>
        <w:spacing w:line="360" w:lineRule="auto"/>
        <w:ind w:left="714" w:hanging="357"/>
        <w:jc w:val="both"/>
        <w:rPr>
          <w:szCs w:val="22"/>
        </w:rPr>
      </w:pPr>
      <w:r w:rsidRPr="009A08CE">
        <w:rPr>
          <w:szCs w:val="22"/>
        </w:rPr>
        <w:t>Take notes at relevant project/ programme events;</w:t>
      </w:r>
    </w:p>
    <w:p w14:paraId="59B6A4D9" w14:textId="77777777" w:rsidR="009A08CE" w:rsidRPr="009A08CE" w:rsidRDefault="009A08CE" w:rsidP="009A08CE">
      <w:pPr>
        <w:numPr>
          <w:ilvl w:val="0"/>
          <w:numId w:val="21"/>
        </w:numPr>
        <w:autoSpaceDE w:val="0"/>
        <w:autoSpaceDN w:val="0"/>
        <w:adjustRightInd w:val="0"/>
        <w:spacing w:line="360" w:lineRule="auto"/>
        <w:ind w:left="714" w:hanging="357"/>
        <w:jc w:val="both"/>
        <w:rPr>
          <w:szCs w:val="22"/>
        </w:rPr>
      </w:pPr>
      <w:r w:rsidRPr="009A08CE">
        <w:rPr>
          <w:szCs w:val="22"/>
        </w:rPr>
        <w:t>Organize coordination meetings with partners;</w:t>
      </w:r>
    </w:p>
    <w:p w14:paraId="10129712" w14:textId="1A1A2301" w:rsidR="006A6788" w:rsidRPr="009A08CE" w:rsidRDefault="009A08CE" w:rsidP="009A08CE">
      <w:pPr>
        <w:numPr>
          <w:ilvl w:val="0"/>
          <w:numId w:val="21"/>
        </w:numPr>
        <w:autoSpaceDE w:val="0"/>
        <w:autoSpaceDN w:val="0"/>
        <w:adjustRightInd w:val="0"/>
        <w:spacing w:line="360" w:lineRule="auto"/>
        <w:ind w:left="714" w:hanging="357"/>
        <w:jc w:val="both"/>
        <w:rPr>
          <w:szCs w:val="22"/>
        </w:rPr>
      </w:pPr>
      <w:r w:rsidRPr="009A08CE">
        <w:rPr>
          <w:szCs w:val="22"/>
        </w:rPr>
        <w:t>Draft and submit regular activity and progress reports;</w:t>
      </w:r>
    </w:p>
    <w:p w14:paraId="770AD58F" w14:textId="54702201" w:rsidR="00D309B2" w:rsidRPr="009A08CE" w:rsidRDefault="006A6788" w:rsidP="009A08CE">
      <w:pPr>
        <w:pStyle w:val="ListParagraph"/>
        <w:numPr>
          <w:ilvl w:val="0"/>
          <w:numId w:val="15"/>
        </w:numPr>
        <w:spacing w:after="210" w:line="360" w:lineRule="auto"/>
        <w:ind w:left="714" w:right="386" w:hanging="357"/>
        <w:jc w:val="both"/>
        <w:rPr>
          <w:szCs w:val="22"/>
        </w:rPr>
      </w:pPr>
      <w:r w:rsidRPr="009A08CE">
        <w:rPr>
          <w:szCs w:val="22"/>
          <w:lang w:val="de-DE"/>
        </w:rPr>
        <w:t>Perform other duties as may be assigned by the C</w:t>
      </w:r>
      <w:r w:rsidR="009A08CE">
        <w:rPr>
          <w:szCs w:val="22"/>
          <w:lang w:val="de-DE"/>
        </w:rPr>
        <w:t>o</w:t>
      </w:r>
      <w:r w:rsidRPr="009A08CE">
        <w:rPr>
          <w:szCs w:val="22"/>
          <w:lang w:val="de-DE"/>
        </w:rPr>
        <w:t xml:space="preserve">M and </w:t>
      </w:r>
      <w:r w:rsidR="009A08CE">
        <w:rPr>
          <w:szCs w:val="22"/>
          <w:lang w:val="de-DE"/>
        </w:rPr>
        <w:t>Project Coordinator</w:t>
      </w:r>
      <w:r w:rsidRPr="009A08CE">
        <w:rPr>
          <w:szCs w:val="22"/>
          <w:lang w:val="de-DE"/>
        </w:rPr>
        <w:t>.</w:t>
      </w:r>
    </w:p>
    <w:p w14:paraId="75133EAE" w14:textId="77777777" w:rsidR="00711FD5" w:rsidRPr="00711FD5" w:rsidRDefault="00711FD5" w:rsidP="00711FD5">
      <w:pPr>
        <w:tabs>
          <w:tab w:val="left" w:pos="360"/>
        </w:tabs>
        <w:jc w:val="both"/>
        <w:rPr>
          <w:rFonts w:eastAsia="Times New Roman"/>
          <w:b/>
          <w:i/>
          <w:color w:val="auto"/>
          <w:szCs w:val="22"/>
        </w:rPr>
      </w:pPr>
      <w:r w:rsidRPr="00711FD5">
        <w:rPr>
          <w:b/>
          <w:i/>
          <w:szCs w:val="22"/>
        </w:rPr>
        <w:t>Required Qualifications and Experience</w:t>
      </w:r>
    </w:p>
    <w:p w14:paraId="33538680" w14:textId="77777777" w:rsidR="00711FD5" w:rsidRPr="007F08E0" w:rsidRDefault="00711FD5" w:rsidP="00711FD5">
      <w:pPr>
        <w:shd w:val="clear" w:color="auto" w:fill="FFFFFF"/>
        <w:spacing w:line="255" w:lineRule="atLeast"/>
        <w:jc w:val="both"/>
        <w:rPr>
          <w:szCs w:val="22"/>
        </w:rPr>
      </w:pPr>
    </w:p>
    <w:p w14:paraId="726F7190" w14:textId="6B91053B" w:rsidR="009A08CE" w:rsidRDefault="009A08CE" w:rsidP="009A08CE">
      <w:pPr>
        <w:numPr>
          <w:ilvl w:val="0"/>
          <w:numId w:val="18"/>
        </w:numPr>
        <w:spacing w:line="240" w:lineRule="auto"/>
        <w:jc w:val="both"/>
        <w:rPr>
          <w:i/>
          <w:iCs/>
          <w:szCs w:val="22"/>
        </w:rPr>
      </w:pPr>
      <w:r w:rsidRPr="009A08CE">
        <w:rPr>
          <w:i/>
          <w:iCs/>
          <w:szCs w:val="22"/>
        </w:rPr>
        <w:t>University degree, preferably in Humanitarian Science or Law, with three years of relevant professional experience</w:t>
      </w:r>
      <w:r>
        <w:rPr>
          <w:i/>
          <w:iCs/>
          <w:szCs w:val="22"/>
        </w:rPr>
        <w:t>;</w:t>
      </w:r>
      <w:r w:rsidRPr="009A08CE">
        <w:rPr>
          <w:i/>
          <w:iCs/>
          <w:szCs w:val="22"/>
        </w:rPr>
        <w:t xml:space="preserve"> </w:t>
      </w:r>
    </w:p>
    <w:p w14:paraId="573B5EC0" w14:textId="1D96A43C" w:rsidR="009A08CE" w:rsidRPr="009A08CE" w:rsidRDefault="009A08CE" w:rsidP="009A08CE">
      <w:pPr>
        <w:spacing w:line="240" w:lineRule="auto"/>
        <w:ind w:left="720"/>
        <w:jc w:val="both"/>
        <w:rPr>
          <w:i/>
          <w:iCs/>
          <w:szCs w:val="22"/>
        </w:rPr>
      </w:pPr>
      <w:r>
        <w:rPr>
          <w:i/>
          <w:iCs/>
          <w:szCs w:val="22"/>
        </w:rPr>
        <w:t>or</w:t>
      </w:r>
    </w:p>
    <w:p w14:paraId="7FD60CE5" w14:textId="77777777" w:rsidR="009A08CE" w:rsidRPr="009A08CE" w:rsidRDefault="009A08CE" w:rsidP="009A08CE">
      <w:pPr>
        <w:numPr>
          <w:ilvl w:val="0"/>
          <w:numId w:val="18"/>
        </w:numPr>
        <w:spacing w:line="240" w:lineRule="auto"/>
        <w:jc w:val="both"/>
        <w:rPr>
          <w:i/>
          <w:iCs/>
          <w:szCs w:val="22"/>
        </w:rPr>
      </w:pPr>
      <w:r w:rsidRPr="009A08CE">
        <w:rPr>
          <w:i/>
          <w:iCs/>
          <w:szCs w:val="22"/>
        </w:rPr>
        <w:t>High school diploma with at least five years of relevant professional experience.</w:t>
      </w:r>
    </w:p>
    <w:p w14:paraId="528CFAE2" w14:textId="77777777" w:rsidR="009A08CE" w:rsidRDefault="009A08CE" w:rsidP="009A08CE">
      <w:pPr>
        <w:pStyle w:val="ListParagraph"/>
        <w:numPr>
          <w:ilvl w:val="0"/>
          <w:numId w:val="18"/>
        </w:numPr>
        <w:spacing w:before="240" w:after="240" w:line="240" w:lineRule="auto"/>
        <w:ind w:right="389"/>
        <w:contextualSpacing w:val="0"/>
        <w:jc w:val="both"/>
        <w:rPr>
          <w:i/>
          <w:iCs/>
          <w:color w:val="000000" w:themeColor="text1"/>
          <w:szCs w:val="22"/>
        </w:rPr>
      </w:pPr>
      <w:r w:rsidRPr="006550D7">
        <w:rPr>
          <w:i/>
          <w:iCs/>
          <w:color w:val="000000" w:themeColor="text1"/>
          <w:szCs w:val="22"/>
        </w:rPr>
        <w:t>Experience in liaising with governmental authorities, national/international institutions, United</w:t>
      </w:r>
      <w:r>
        <w:rPr>
          <w:i/>
          <w:iCs/>
          <w:color w:val="000000" w:themeColor="text1"/>
          <w:szCs w:val="22"/>
        </w:rPr>
        <w:t xml:space="preserve"> </w:t>
      </w:r>
      <w:r w:rsidRPr="006550D7">
        <w:rPr>
          <w:i/>
          <w:iCs/>
          <w:color w:val="000000" w:themeColor="text1"/>
          <w:szCs w:val="22"/>
        </w:rPr>
        <w:t>Nations agencies and non-governmental organizations;</w:t>
      </w:r>
    </w:p>
    <w:p w14:paraId="05818AC5" w14:textId="77777777" w:rsidR="009A08CE" w:rsidRPr="00A25714" w:rsidRDefault="009A08CE" w:rsidP="009A08CE">
      <w:pPr>
        <w:pStyle w:val="ListParagraph"/>
        <w:numPr>
          <w:ilvl w:val="0"/>
          <w:numId w:val="18"/>
        </w:numPr>
        <w:spacing w:before="240" w:after="240" w:line="240" w:lineRule="auto"/>
        <w:ind w:right="389"/>
        <w:contextualSpacing w:val="0"/>
        <w:jc w:val="both"/>
        <w:rPr>
          <w:i/>
          <w:iCs/>
          <w:color w:val="000000" w:themeColor="text1"/>
          <w:szCs w:val="22"/>
        </w:rPr>
      </w:pPr>
      <w:r w:rsidRPr="006550D7">
        <w:rPr>
          <w:i/>
          <w:iCs/>
        </w:rPr>
        <w:t>Experience in working with migrants, refugees, internally displaced persons, victims of trafficking and other vulnerable groups;</w:t>
      </w:r>
    </w:p>
    <w:p w14:paraId="55B552CD" w14:textId="77777777" w:rsidR="009A08CE" w:rsidRPr="001A1043" w:rsidRDefault="009A08CE" w:rsidP="009A08CE">
      <w:pPr>
        <w:pStyle w:val="ListParagraph"/>
        <w:numPr>
          <w:ilvl w:val="0"/>
          <w:numId w:val="18"/>
        </w:numPr>
        <w:spacing w:before="240" w:after="240" w:line="240" w:lineRule="auto"/>
        <w:ind w:right="389"/>
        <w:contextualSpacing w:val="0"/>
        <w:jc w:val="both"/>
        <w:rPr>
          <w:i/>
          <w:iCs/>
          <w:color w:val="000000" w:themeColor="text1"/>
          <w:szCs w:val="22"/>
        </w:rPr>
      </w:pPr>
      <w:r w:rsidRPr="006550D7">
        <w:rPr>
          <w:i/>
          <w:iCs/>
        </w:rPr>
        <w:t>Knowledge and understanding of the migration issues in the country is an advantage</w:t>
      </w:r>
      <w:r>
        <w:rPr>
          <w:i/>
          <w:iCs/>
        </w:rPr>
        <w:t>;</w:t>
      </w:r>
    </w:p>
    <w:p w14:paraId="283654E5" w14:textId="77777777" w:rsidR="009A08CE" w:rsidRPr="001A1043" w:rsidRDefault="009A08CE" w:rsidP="009A08CE">
      <w:pPr>
        <w:pStyle w:val="ListParagraph"/>
        <w:numPr>
          <w:ilvl w:val="0"/>
          <w:numId w:val="18"/>
        </w:numPr>
        <w:spacing w:before="240" w:after="240" w:line="240" w:lineRule="auto"/>
        <w:ind w:right="389"/>
        <w:contextualSpacing w:val="0"/>
        <w:jc w:val="both"/>
        <w:rPr>
          <w:i/>
          <w:iCs/>
          <w:lang w:val="en-GB"/>
        </w:rPr>
      </w:pPr>
      <w:r w:rsidRPr="001A1043">
        <w:rPr>
          <w:i/>
          <w:iCs/>
          <w:lang w:val="en-GB"/>
        </w:rPr>
        <w:t>Strong organizational skills, a proven ability to establish priorities and plans, and an ability to work independently, and show leadership and initiative within a team environment are necessary;</w:t>
      </w:r>
    </w:p>
    <w:p w14:paraId="60143741" w14:textId="1CBFD316" w:rsidR="00711FD5" w:rsidRPr="009A08CE" w:rsidRDefault="009A08CE" w:rsidP="009A08CE">
      <w:pPr>
        <w:pStyle w:val="ListParagraph"/>
        <w:numPr>
          <w:ilvl w:val="0"/>
          <w:numId w:val="23"/>
        </w:numPr>
        <w:spacing w:line="240" w:lineRule="auto"/>
        <w:jc w:val="both"/>
        <w:rPr>
          <w:szCs w:val="22"/>
        </w:rPr>
      </w:pPr>
      <w:r w:rsidRPr="009A08CE">
        <w:rPr>
          <w:i/>
          <w:iCs/>
          <w:lang w:val="en-GB"/>
        </w:rPr>
        <w:t>Work experience in UN agencies will be considered as an asset.</w:t>
      </w:r>
    </w:p>
    <w:p w14:paraId="0611A31A" w14:textId="77777777" w:rsidR="009A08CE" w:rsidRPr="009A08CE" w:rsidRDefault="009A08CE" w:rsidP="009A08CE">
      <w:pPr>
        <w:pStyle w:val="ListParagraph"/>
        <w:spacing w:line="240" w:lineRule="auto"/>
        <w:jc w:val="both"/>
        <w:rPr>
          <w:szCs w:val="22"/>
        </w:rPr>
      </w:pPr>
    </w:p>
    <w:p w14:paraId="4DAE9304" w14:textId="38423D4B" w:rsidR="00711FD5" w:rsidRPr="00711FD5" w:rsidRDefault="00711FD5" w:rsidP="00711FD5">
      <w:pPr>
        <w:tabs>
          <w:tab w:val="left" w:pos="0"/>
        </w:tabs>
        <w:jc w:val="both"/>
        <w:rPr>
          <w:b/>
          <w:i/>
          <w:szCs w:val="22"/>
        </w:rPr>
      </w:pPr>
      <w:r w:rsidRPr="00711FD5">
        <w:rPr>
          <w:b/>
          <w:i/>
          <w:szCs w:val="22"/>
        </w:rPr>
        <w:t>Languages</w:t>
      </w:r>
    </w:p>
    <w:p w14:paraId="3D4AE4A2" w14:textId="77777777" w:rsidR="00711FD5" w:rsidRDefault="00711FD5" w:rsidP="00711FD5">
      <w:pPr>
        <w:tabs>
          <w:tab w:val="left" w:pos="0"/>
        </w:tabs>
        <w:jc w:val="both"/>
        <w:rPr>
          <w:szCs w:val="22"/>
        </w:rPr>
      </w:pPr>
    </w:p>
    <w:p w14:paraId="20711BE0" w14:textId="4E500CB0" w:rsidR="00711FD5" w:rsidRDefault="00711FD5" w:rsidP="00711FD5">
      <w:pPr>
        <w:tabs>
          <w:tab w:val="left" w:pos="0"/>
        </w:tabs>
        <w:jc w:val="both"/>
        <w:rPr>
          <w:szCs w:val="22"/>
        </w:rPr>
      </w:pPr>
      <w:r>
        <w:rPr>
          <w:szCs w:val="22"/>
        </w:rPr>
        <w:t>English – fluent /written and spoken</w:t>
      </w:r>
    </w:p>
    <w:p w14:paraId="43EB2D41" w14:textId="70038D62" w:rsidR="00711FD5" w:rsidRPr="00DA0E74" w:rsidRDefault="00711FD5" w:rsidP="00711FD5">
      <w:pPr>
        <w:tabs>
          <w:tab w:val="left" w:pos="0"/>
        </w:tabs>
        <w:jc w:val="both"/>
        <w:rPr>
          <w:szCs w:val="22"/>
        </w:rPr>
      </w:pPr>
      <w:r>
        <w:rPr>
          <w:szCs w:val="22"/>
        </w:rPr>
        <w:t>Russian – fluent /written and spoken</w:t>
      </w:r>
    </w:p>
    <w:p w14:paraId="15DB4A39" w14:textId="77777777" w:rsidR="00904CE4" w:rsidRDefault="00904CE4" w:rsidP="00904CE4">
      <w:pPr>
        <w:pStyle w:val="Default"/>
        <w:rPr>
          <w:rFonts w:ascii="Arial" w:eastAsia="Arial" w:hAnsi="Arial" w:cs="Arial"/>
          <w:sz w:val="22"/>
          <w:szCs w:val="22"/>
        </w:rPr>
      </w:pPr>
    </w:p>
    <w:p w14:paraId="23F6C318" w14:textId="206F6F61" w:rsidR="004E03C0" w:rsidRDefault="00711FD5" w:rsidP="00904CE4">
      <w:pPr>
        <w:pStyle w:val="Default"/>
        <w:rPr>
          <w:rFonts w:ascii="Arial" w:hAnsi="Arial" w:cs="Arial"/>
          <w:b/>
          <w:bCs/>
          <w:i/>
          <w:sz w:val="22"/>
          <w:szCs w:val="22"/>
        </w:rPr>
      </w:pPr>
      <w:r w:rsidRPr="00711FD5">
        <w:rPr>
          <w:rFonts w:ascii="Arial" w:hAnsi="Arial" w:cs="Arial"/>
          <w:b/>
          <w:bCs/>
          <w:i/>
          <w:sz w:val="22"/>
          <w:szCs w:val="22"/>
        </w:rPr>
        <w:t>Required Competencies</w:t>
      </w:r>
    </w:p>
    <w:p w14:paraId="16A3D93B" w14:textId="77777777" w:rsidR="00E813EC" w:rsidRPr="00711FD5" w:rsidRDefault="00E813EC" w:rsidP="00711FD5">
      <w:pPr>
        <w:pStyle w:val="Default"/>
        <w:rPr>
          <w:rFonts w:ascii="Arial" w:hAnsi="Arial" w:cs="Arial"/>
          <w:i/>
          <w:sz w:val="22"/>
          <w:szCs w:val="22"/>
        </w:rPr>
      </w:pPr>
    </w:p>
    <w:p w14:paraId="15721F13" w14:textId="3CC67467" w:rsidR="006A6788" w:rsidRDefault="006A6788" w:rsidP="006A6788">
      <w:pPr>
        <w:shd w:val="clear" w:color="auto" w:fill="FFFFFF"/>
        <w:spacing w:line="255" w:lineRule="atLeast"/>
        <w:jc w:val="both"/>
        <w:rPr>
          <w:rFonts w:eastAsiaTheme="minorHAnsi"/>
          <w:szCs w:val="22"/>
          <w:lang w:val="en-GB"/>
        </w:rPr>
      </w:pPr>
      <w:r w:rsidRPr="006A6788">
        <w:rPr>
          <w:rFonts w:eastAsiaTheme="minorHAnsi"/>
          <w:szCs w:val="22"/>
          <w:lang w:val="en-GB"/>
        </w:rPr>
        <w:t xml:space="preserve">The incumbent is expected to demonstrate the following values and </w:t>
      </w:r>
      <w:r>
        <w:rPr>
          <w:rFonts w:eastAsiaTheme="minorHAnsi"/>
          <w:szCs w:val="22"/>
          <w:lang w:val="en-GB"/>
        </w:rPr>
        <w:t>competencies</w:t>
      </w:r>
    </w:p>
    <w:p w14:paraId="4B84B2A6" w14:textId="77777777" w:rsidR="006A6788" w:rsidRPr="006A6788" w:rsidRDefault="006A6788" w:rsidP="006A6788">
      <w:pPr>
        <w:shd w:val="clear" w:color="auto" w:fill="FFFFFF"/>
        <w:spacing w:line="255" w:lineRule="atLeast"/>
        <w:jc w:val="both"/>
        <w:rPr>
          <w:rFonts w:eastAsiaTheme="minorHAnsi"/>
          <w:szCs w:val="22"/>
          <w:lang w:val="en-GB"/>
        </w:rPr>
      </w:pPr>
    </w:p>
    <w:p w14:paraId="561EE8A1" w14:textId="77777777" w:rsidR="006A6788" w:rsidRPr="006A6788" w:rsidRDefault="006A6788" w:rsidP="006A6788">
      <w:pPr>
        <w:shd w:val="clear" w:color="auto" w:fill="FFFFFF"/>
        <w:spacing w:line="255" w:lineRule="atLeast"/>
        <w:jc w:val="both"/>
        <w:rPr>
          <w:rFonts w:eastAsiaTheme="minorHAnsi"/>
          <w:b/>
          <w:szCs w:val="22"/>
          <w:lang w:val="en-GB"/>
        </w:rPr>
      </w:pPr>
      <w:r w:rsidRPr="006A6788">
        <w:rPr>
          <w:rFonts w:eastAsiaTheme="minorHAnsi"/>
          <w:b/>
          <w:szCs w:val="22"/>
          <w:lang w:val="en-GB"/>
        </w:rPr>
        <w:t xml:space="preserve">Values </w:t>
      </w:r>
    </w:p>
    <w:p w14:paraId="7ACF4253" w14:textId="77777777" w:rsidR="006A6788" w:rsidRPr="006A6788" w:rsidRDefault="006A6788" w:rsidP="006A6788">
      <w:pPr>
        <w:numPr>
          <w:ilvl w:val="0"/>
          <w:numId w:val="20"/>
        </w:numPr>
        <w:shd w:val="clear" w:color="auto" w:fill="FFFFFF"/>
        <w:spacing w:line="255" w:lineRule="atLeast"/>
        <w:jc w:val="both"/>
        <w:rPr>
          <w:rFonts w:eastAsiaTheme="minorHAnsi"/>
          <w:szCs w:val="22"/>
        </w:rPr>
      </w:pPr>
      <w:r w:rsidRPr="006A6788">
        <w:rPr>
          <w:rFonts w:eastAsiaTheme="minorHAnsi"/>
          <w:szCs w:val="22"/>
          <w:u w:val="single"/>
        </w:rPr>
        <w:t>Inclusion and respect for diversity:</w:t>
      </w:r>
      <w:r w:rsidRPr="006A6788">
        <w:rPr>
          <w:rFonts w:eastAsiaTheme="minorHAnsi"/>
          <w:szCs w:val="22"/>
        </w:rPr>
        <w:t xml:space="preserve"> respects and promotes individual and cultural differences; encourages diversity and inclusion wherever possible.</w:t>
      </w:r>
    </w:p>
    <w:p w14:paraId="7C30622F" w14:textId="77777777" w:rsidR="006A6788" w:rsidRPr="006A6788" w:rsidRDefault="006A6788" w:rsidP="006A6788">
      <w:pPr>
        <w:numPr>
          <w:ilvl w:val="0"/>
          <w:numId w:val="19"/>
        </w:numPr>
        <w:shd w:val="clear" w:color="auto" w:fill="FFFFFF"/>
        <w:spacing w:line="255" w:lineRule="atLeast"/>
        <w:jc w:val="both"/>
        <w:rPr>
          <w:rFonts w:eastAsiaTheme="minorHAnsi"/>
          <w:szCs w:val="22"/>
        </w:rPr>
      </w:pPr>
      <w:r w:rsidRPr="006A6788">
        <w:rPr>
          <w:rFonts w:eastAsiaTheme="minorHAnsi"/>
          <w:szCs w:val="22"/>
          <w:u w:val="single"/>
        </w:rPr>
        <w:t>Integrity and transparency:</w:t>
      </w:r>
      <w:r w:rsidRPr="006A6788">
        <w:rPr>
          <w:rFonts w:eastAsiaTheme="minorHAnsi"/>
          <w:szCs w:val="22"/>
        </w:rPr>
        <w:t xml:space="preserve"> maintains high ethical standards and acts in a manner consistent with organizational principles/rules and standards of conduct.</w:t>
      </w:r>
    </w:p>
    <w:p w14:paraId="6733A4FA" w14:textId="77777777" w:rsidR="006A6788" w:rsidRDefault="006A6788" w:rsidP="006A6788">
      <w:pPr>
        <w:numPr>
          <w:ilvl w:val="0"/>
          <w:numId w:val="19"/>
        </w:numPr>
        <w:shd w:val="clear" w:color="auto" w:fill="FFFFFF"/>
        <w:spacing w:line="255" w:lineRule="atLeast"/>
        <w:jc w:val="both"/>
        <w:rPr>
          <w:rFonts w:eastAsiaTheme="minorHAnsi"/>
          <w:szCs w:val="22"/>
        </w:rPr>
      </w:pPr>
      <w:r w:rsidRPr="006A6788">
        <w:rPr>
          <w:rFonts w:eastAsiaTheme="minorHAnsi"/>
          <w:szCs w:val="22"/>
          <w:u w:val="single"/>
        </w:rPr>
        <w:t>Professionalism:</w:t>
      </w:r>
      <w:r w:rsidRPr="006A6788">
        <w:rPr>
          <w:rFonts w:eastAsiaTheme="minorHAnsi"/>
          <w:szCs w:val="22"/>
        </w:rPr>
        <w:t xml:space="preserve"> demonstrates ability to work in a composed, competent and committed manner and exercises careful judgment in meeting day-to-day challenges.</w:t>
      </w:r>
    </w:p>
    <w:p w14:paraId="246C750D" w14:textId="77777777" w:rsidR="006A6788" w:rsidRPr="006A6788" w:rsidRDefault="006A6788" w:rsidP="006A6788">
      <w:pPr>
        <w:shd w:val="clear" w:color="auto" w:fill="FFFFFF"/>
        <w:spacing w:line="255" w:lineRule="atLeast"/>
        <w:ind w:left="720"/>
        <w:jc w:val="both"/>
        <w:rPr>
          <w:rFonts w:eastAsiaTheme="minorHAnsi"/>
          <w:szCs w:val="22"/>
        </w:rPr>
      </w:pPr>
    </w:p>
    <w:p w14:paraId="434CE70F" w14:textId="77777777" w:rsidR="006A6788" w:rsidRPr="006A6788" w:rsidRDefault="006A6788" w:rsidP="006A6788">
      <w:pPr>
        <w:shd w:val="clear" w:color="auto" w:fill="FFFFFF"/>
        <w:spacing w:line="255" w:lineRule="atLeast"/>
        <w:jc w:val="both"/>
        <w:rPr>
          <w:rFonts w:eastAsiaTheme="minorHAnsi"/>
          <w:b/>
          <w:szCs w:val="22"/>
          <w:lang w:val="en-GB"/>
        </w:rPr>
      </w:pPr>
      <w:r w:rsidRPr="006A6788">
        <w:rPr>
          <w:rFonts w:eastAsiaTheme="minorHAnsi"/>
          <w:b/>
          <w:szCs w:val="22"/>
          <w:lang w:val="en-GB"/>
        </w:rPr>
        <w:t xml:space="preserve">Core Competencies </w:t>
      </w:r>
      <w:r w:rsidRPr="006A6788">
        <w:rPr>
          <w:rFonts w:eastAsiaTheme="minorHAnsi"/>
          <w:szCs w:val="22"/>
          <w:lang w:val="en-GB"/>
        </w:rPr>
        <w:t xml:space="preserve">– behavioural indicators </w:t>
      </w:r>
      <w:r w:rsidRPr="006A6788">
        <w:rPr>
          <w:rFonts w:eastAsiaTheme="minorHAnsi"/>
          <w:i/>
          <w:szCs w:val="22"/>
          <w:lang w:val="en-GB"/>
        </w:rPr>
        <w:t xml:space="preserve">level 1 </w:t>
      </w:r>
    </w:p>
    <w:p w14:paraId="7848F4ED" w14:textId="77777777" w:rsidR="006A6788" w:rsidRPr="006A6788" w:rsidRDefault="006A6788" w:rsidP="006A6788">
      <w:pPr>
        <w:numPr>
          <w:ilvl w:val="0"/>
          <w:numId w:val="20"/>
        </w:numPr>
        <w:shd w:val="clear" w:color="auto" w:fill="FFFFFF"/>
        <w:spacing w:line="255" w:lineRule="atLeast"/>
        <w:jc w:val="both"/>
        <w:rPr>
          <w:rFonts w:eastAsiaTheme="minorHAnsi"/>
          <w:szCs w:val="22"/>
          <w:u w:val="single"/>
        </w:rPr>
      </w:pPr>
      <w:r w:rsidRPr="006A6788">
        <w:rPr>
          <w:rFonts w:eastAsiaTheme="minorHAnsi"/>
          <w:szCs w:val="22"/>
          <w:u w:val="single"/>
        </w:rPr>
        <w:t>Teamwork:</w:t>
      </w:r>
      <w:r w:rsidRPr="006A6788">
        <w:rPr>
          <w:rFonts w:eastAsiaTheme="minorHAnsi"/>
          <w:szCs w:val="22"/>
        </w:rPr>
        <w:t xml:space="preserve"> develops and promotes effective collaboration within and across units to achieve shared goals and optimize results.</w:t>
      </w:r>
    </w:p>
    <w:p w14:paraId="21E91712" w14:textId="77777777" w:rsidR="006A6788" w:rsidRPr="006A6788" w:rsidRDefault="006A6788" w:rsidP="006A6788">
      <w:pPr>
        <w:numPr>
          <w:ilvl w:val="0"/>
          <w:numId w:val="20"/>
        </w:numPr>
        <w:shd w:val="clear" w:color="auto" w:fill="FFFFFF"/>
        <w:spacing w:line="255" w:lineRule="atLeast"/>
        <w:jc w:val="both"/>
        <w:rPr>
          <w:rFonts w:eastAsiaTheme="minorHAnsi"/>
          <w:szCs w:val="22"/>
          <w:u w:val="single"/>
        </w:rPr>
      </w:pPr>
      <w:r w:rsidRPr="006A6788">
        <w:rPr>
          <w:rFonts w:eastAsiaTheme="minorHAnsi"/>
          <w:szCs w:val="22"/>
          <w:u w:val="single"/>
        </w:rPr>
        <w:t>Delivering results:</w:t>
      </w:r>
      <w:r w:rsidRPr="006A6788">
        <w:rPr>
          <w:rFonts w:eastAsiaTheme="minorHAnsi"/>
          <w:szCs w:val="22"/>
        </w:rPr>
        <w:t xml:space="preserve"> produces and delivers quality results in a service-oriented and timely manner; is action oriented and committed to achieving agreed outcomes.</w:t>
      </w:r>
    </w:p>
    <w:p w14:paraId="0626C178" w14:textId="77777777" w:rsidR="006A6788" w:rsidRPr="006A6788" w:rsidRDefault="006A6788" w:rsidP="006A6788">
      <w:pPr>
        <w:numPr>
          <w:ilvl w:val="0"/>
          <w:numId w:val="20"/>
        </w:numPr>
        <w:shd w:val="clear" w:color="auto" w:fill="FFFFFF"/>
        <w:spacing w:line="255" w:lineRule="atLeast"/>
        <w:jc w:val="both"/>
        <w:rPr>
          <w:rFonts w:eastAsiaTheme="minorHAnsi"/>
          <w:szCs w:val="22"/>
          <w:u w:val="single"/>
        </w:rPr>
      </w:pPr>
      <w:r w:rsidRPr="006A6788">
        <w:rPr>
          <w:rFonts w:eastAsiaTheme="minorHAnsi"/>
          <w:szCs w:val="22"/>
          <w:u w:val="single"/>
        </w:rPr>
        <w:lastRenderedPageBreak/>
        <w:t>Managing and sharing knowledge:</w:t>
      </w:r>
      <w:r w:rsidRPr="006A6788">
        <w:rPr>
          <w:rFonts w:eastAsiaTheme="minorHAnsi"/>
          <w:szCs w:val="22"/>
        </w:rPr>
        <w:t xml:space="preserve"> continuously seeks to learn, share knowledge and innovate.</w:t>
      </w:r>
    </w:p>
    <w:p w14:paraId="17D8C75A" w14:textId="77777777" w:rsidR="006A6788" w:rsidRPr="006A6788" w:rsidRDefault="006A6788" w:rsidP="006A6788">
      <w:pPr>
        <w:numPr>
          <w:ilvl w:val="0"/>
          <w:numId w:val="20"/>
        </w:numPr>
        <w:shd w:val="clear" w:color="auto" w:fill="FFFFFF"/>
        <w:spacing w:line="255" w:lineRule="atLeast"/>
        <w:jc w:val="both"/>
        <w:rPr>
          <w:rFonts w:eastAsiaTheme="minorHAnsi"/>
          <w:szCs w:val="22"/>
          <w:u w:val="single"/>
        </w:rPr>
      </w:pPr>
      <w:r w:rsidRPr="006A6788">
        <w:rPr>
          <w:rFonts w:eastAsiaTheme="minorHAnsi"/>
          <w:szCs w:val="22"/>
          <w:u w:val="single"/>
        </w:rPr>
        <w:t>Accountability:</w:t>
      </w:r>
      <w:r w:rsidRPr="006A6788">
        <w:rPr>
          <w:rFonts w:eastAsiaTheme="minorHAnsi"/>
          <w:szCs w:val="22"/>
        </w:rPr>
        <w:t xml:space="preserve"> takes ownership for achieving the Organization’s priorities and assumes responsibility for own action and delegated work.</w:t>
      </w:r>
    </w:p>
    <w:p w14:paraId="7264885B" w14:textId="77777777" w:rsidR="006A6788" w:rsidRPr="006A6788" w:rsidRDefault="006A6788" w:rsidP="006A6788">
      <w:pPr>
        <w:numPr>
          <w:ilvl w:val="0"/>
          <w:numId w:val="20"/>
        </w:numPr>
        <w:shd w:val="clear" w:color="auto" w:fill="FFFFFF"/>
        <w:spacing w:line="255" w:lineRule="atLeast"/>
        <w:jc w:val="both"/>
        <w:rPr>
          <w:rFonts w:eastAsiaTheme="minorHAnsi"/>
          <w:szCs w:val="22"/>
          <w:u w:val="single"/>
        </w:rPr>
      </w:pPr>
      <w:r w:rsidRPr="006A6788">
        <w:rPr>
          <w:rFonts w:eastAsiaTheme="minorHAnsi"/>
          <w:szCs w:val="22"/>
          <w:u w:val="single"/>
        </w:rPr>
        <w:t xml:space="preserve">Communication: </w:t>
      </w:r>
      <w:r w:rsidRPr="006A6788">
        <w:rPr>
          <w:rFonts w:eastAsiaTheme="minorHAnsi"/>
          <w:szCs w:val="22"/>
        </w:rPr>
        <w:t>encourages and contributes to clear and open communication; explains complex matters in an informative, inspiring and motivational way.</w:t>
      </w:r>
    </w:p>
    <w:p w14:paraId="0E0D4D1C" w14:textId="77777777" w:rsidR="004E03C0" w:rsidRDefault="004E03C0" w:rsidP="004E03C0">
      <w:pPr>
        <w:shd w:val="clear" w:color="auto" w:fill="FFFFFF"/>
        <w:spacing w:line="255" w:lineRule="atLeast"/>
        <w:jc w:val="both"/>
        <w:rPr>
          <w:szCs w:val="22"/>
        </w:rPr>
      </w:pPr>
    </w:p>
    <w:p w14:paraId="1C438741" w14:textId="77777777" w:rsidR="004E03C0" w:rsidRPr="004E03C0" w:rsidRDefault="004E03C0" w:rsidP="004E03C0">
      <w:pPr>
        <w:autoSpaceDE w:val="0"/>
        <w:autoSpaceDN w:val="0"/>
        <w:adjustRightInd w:val="0"/>
        <w:jc w:val="both"/>
        <w:rPr>
          <w:rFonts w:eastAsia="Times New Roman"/>
          <w:b/>
          <w:bCs/>
          <w:i/>
          <w:iCs/>
          <w:szCs w:val="22"/>
        </w:rPr>
      </w:pPr>
      <w:r w:rsidRPr="004E03C0">
        <w:rPr>
          <w:b/>
          <w:bCs/>
          <w:i/>
          <w:iCs/>
          <w:szCs w:val="22"/>
        </w:rPr>
        <w:t>Other</w:t>
      </w:r>
    </w:p>
    <w:p w14:paraId="65A89689" w14:textId="77777777" w:rsidR="004E03C0" w:rsidRDefault="004E03C0" w:rsidP="004E03C0">
      <w:pPr>
        <w:jc w:val="both"/>
        <w:rPr>
          <w:color w:val="auto"/>
          <w:szCs w:val="22"/>
        </w:rPr>
      </w:pPr>
    </w:p>
    <w:p w14:paraId="34D57CDD" w14:textId="77777777" w:rsidR="004E03C0" w:rsidRPr="004E03C0" w:rsidRDefault="004E03C0" w:rsidP="004E03C0">
      <w:pPr>
        <w:jc w:val="both"/>
        <w:rPr>
          <w:szCs w:val="22"/>
          <w:lang w:val="en-GB"/>
        </w:rPr>
      </w:pPr>
      <w:r w:rsidRPr="004E03C0">
        <w:rPr>
          <w:szCs w:val="22"/>
          <w:lang w:val="en-GB"/>
        </w:rPr>
        <w:t xml:space="preserve">Any offer made to the candidate in relation to this special vacancy notice is subject to funding confirmation. </w:t>
      </w:r>
    </w:p>
    <w:p w14:paraId="7D23E926" w14:textId="77777777" w:rsidR="004E03C0" w:rsidRPr="004E03C0" w:rsidRDefault="004E03C0" w:rsidP="004E03C0">
      <w:pPr>
        <w:jc w:val="both"/>
        <w:rPr>
          <w:szCs w:val="22"/>
          <w:lang w:val="en-GB"/>
        </w:rPr>
      </w:pPr>
    </w:p>
    <w:p w14:paraId="65B43FDA" w14:textId="77777777" w:rsidR="004E03C0" w:rsidRPr="004E03C0" w:rsidRDefault="004E03C0" w:rsidP="004E03C0">
      <w:pPr>
        <w:jc w:val="both"/>
        <w:rPr>
          <w:szCs w:val="22"/>
          <w:lang w:val="en-GB"/>
        </w:rPr>
      </w:pPr>
      <w:r w:rsidRPr="004E03C0">
        <w:rPr>
          <w:szCs w:val="22"/>
          <w:lang w:val="en-GB"/>
        </w:rPr>
        <w:t>Appointment will be subject to certification that the candidate is medically fit for appointment and security clearances.</w:t>
      </w:r>
      <w:r w:rsidRPr="004E03C0" w:rsidDel="00591ED2">
        <w:rPr>
          <w:szCs w:val="22"/>
          <w:lang w:val="en-GB"/>
        </w:rPr>
        <w:t xml:space="preserve"> </w:t>
      </w:r>
    </w:p>
    <w:p w14:paraId="4F028182" w14:textId="77777777" w:rsidR="004E03C0" w:rsidRPr="004E03C0" w:rsidRDefault="004E03C0" w:rsidP="004E03C0">
      <w:pPr>
        <w:jc w:val="both"/>
        <w:rPr>
          <w:szCs w:val="22"/>
          <w:lang w:val="en-GB"/>
        </w:rPr>
      </w:pPr>
    </w:p>
    <w:p w14:paraId="2E2F46F9" w14:textId="77777777" w:rsidR="004E03C0" w:rsidRDefault="004E03C0" w:rsidP="004E03C0">
      <w:pPr>
        <w:jc w:val="both"/>
        <w:rPr>
          <w:szCs w:val="22"/>
          <w:lang w:val="en-GB"/>
        </w:rPr>
      </w:pPr>
      <w:r w:rsidRPr="004E03C0">
        <w:rPr>
          <w:szCs w:val="22"/>
          <w:lang w:val="en-GB"/>
        </w:rPr>
        <w:t>A prerequisite for taking up the position is legal residency in the country of the duty station and work permit, as applicable.</w:t>
      </w:r>
    </w:p>
    <w:p w14:paraId="398F2713" w14:textId="77777777" w:rsidR="004E03C0" w:rsidRDefault="004E03C0" w:rsidP="004E03C0">
      <w:pPr>
        <w:jc w:val="both"/>
        <w:rPr>
          <w:szCs w:val="22"/>
          <w:lang w:val="en-GB"/>
        </w:rPr>
      </w:pPr>
    </w:p>
    <w:p w14:paraId="344C4055" w14:textId="77777777" w:rsidR="004E03C0" w:rsidRPr="004E03C0" w:rsidRDefault="004E03C0" w:rsidP="004E03C0">
      <w:pPr>
        <w:autoSpaceDE w:val="0"/>
        <w:autoSpaceDN w:val="0"/>
        <w:adjustRightInd w:val="0"/>
        <w:jc w:val="both"/>
        <w:rPr>
          <w:rFonts w:eastAsia="Times New Roman"/>
          <w:b/>
          <w:bCs/>
          <w:i/>
          <w:iCs/>
          <w:szCs w:val="22"/>
        </w:rPr>
      </w:pPr>
      <w:r w:rsidRPr="004E03C0">
        <w:rPr>
          <w:b/>
          <w:bCs/>
          <w:i/>
          <w:iCs/>
          <w:szCs w:val="22"/>
        </w:rPr>
        <w:t>How to apply:</w:t>
      </w:r>
    </w:p>
    <w:p w14:paraId="6C4CD31E" w14:textId="77777777" w:rsidR="004E03C0" w:rsidRDefault="004E03C0" w:rsidP="004E03C0">
      <w:pPr>
        <w:autoSpaceDE w:val="0"/>
        <w:autoSpaceDN w:val="0"/>
        <w:adjustRightInd w:val="0"/>
        <w:jc w:val="both"/>
        <w:rPr>
          <w:szCs w:val="22"/>
        </w:rPr>
      </w:pPr>
    </w:p>
    <w:p w14:paraId="5A4C28B9" w14:textId="546CB9AB" w:rsidR="004E03C0" w:rsidRDefault="004E03C0" w:rsidP="004E03C0">
      <w:pPr>
        <w:autoSpaceDE w:val="0"/>
        <w:autoSpaceDN w:val="0"/>
        <w:adjustRightInd w:val="0"/>
        <w:jc w:val="both"/>
        <w:rPr>
          <w:szCs w:val="22"/>
        </w:rPr>
      </w:pPr>
      <w:r>
        <w:rPr>
          <w:szCs w:val="22"/>
        </w:rPr>
        <w:t xml:space="preserve">All interested applicants are kindly invited to send their </w:t>
      </w:r>
      <w:r w:rsidR="00D309B2">
        <w:rPr>
          <w:szCs w:val="22"/>
        </w:rPr>
        <w:t>Cover letter</w:t>
      </w:r>
      <w:r w:rsidR="009A56A3">
        <w:rPr>
          <w:szCs w:val="22"/>
        </w:rPr>
        <w:t xml:space="preserve"> in English</w:t>
      </w:r>
      <w:r>
        <w:rPr>
          <w:szCs w:val="22"/>
        </w:rPr>
        <w:t xml:space="preserve"> and IOM Personal History Form</w:t>
      </w:r>
      <w:r w:rsidR="009A56A3">
        <w:rPr>
          <w:szCs w:val="22"/>
        </w:rPr>
        <w:t xml:space="preserve"> </w:t>
      </w:r>
      <w:r w:rsidR="009A56A3" w:rsidRPr="009A56A3">
        <w:rPr>
          <w:szCs w:val="22"/>
        </w:rPr>
        <w:t>(contains name and contact information of three referees)</w:t>
      </w:r>
      <w:r w:rsidR="009A56A3">
        <w:rPr>
          <w:rFonts w:ascii="Calibri" w:hAnsi="Calibri"/>
          <w:szCs w:val="22"/>
        </w:rPr>
        <w:t xml:space="preserve"> </w:t>
      </w:r>
      <w:r>
        <w:rPr>
          <w:szCs w:val="22"/>
        </w:rPr>
        <w:t xml:space="preserve">to </w:t>
      </w:r>
      <w:r>
        <w:rPr>
          <w:i/>
          <w:color w:val="0070C0"/>
          <w:szCs w:val="22"/>
          <w:u w:val="single"/>
        </w:rPr>
        <w:t>tmarholina@iom.int</w:t>
      </w:r>
      <w:r>
        <w:rPr>
          <w:szCs w:val="22"/>
        </w:rPr>
        <w:t xml:space="preserve"> by </w:t>
      </w:r>
      <w:r w:rsidR="00122A80">
        <w:rPr>
          <w:szCs w:val="22"/>
        </w:rPr>
        <w:t>25</w:t>
      </w:r>
      <w:r w:rsidR="00A44B5A">
        <w:rPr>
          <w:szCs w:val="22"/>
        </w:rPr>
        <w:t xml:space="preserve"> </w:t>
      </w:r>
      <w:r w:rsidR="009A08CE">
        <w:rPr>
          <w:szCs w:val="22"/>
        </w:rPr>
        <w:t>November</w:t>
      </w:r>
      <w:r>
        <w:rPr>
          <w:szCs w:val="22"/>
        </w:rPr>
        <w:t xml:space="preserve"> 20</w:t>
      </w:r>
      <w:r w:rsidR="00A44B5A">
        <w:rPr>
          <w:szCs w:val="22"/>
        </w:rPr>
        <w:t>22</w:t>
      </w:r>
      <w:r>
        <w:rPr>
          <w:szCs w:val="22"/>
        </w:rPr>
        <w:t xml:space="preserve"> latest, referring to this advertisement </w:t>
      </w:r>
      <w:r w:rsidRPr="00DA0E74">
        <w:rPr>
          <w:szCs w:val="22"/>
        </w:rPr>
        <w:t>in t</w:t>
      </w:r>
      <w:r>
        <w:rPr>
          <w:szCs w:val="22"/>
        </w:rPr>
        <w:t xml:space="preserve">he subject line of your message. </w:t>
      </w:r>
    </w:p>
    <w:p w14:paraId="6C96296D" w14:textId="77777777" w:rsidR="004E03C0" w:rsidRDefault="004E03C0" w:rsidP="004E03C0">
      <w:pPr>
        <w:autoSpaceDE w:val="0"/>
        <w:autoSpaceDN w:val="0"/>
        <w:adjustRightInd w:val="0"/>
        <w:jc w:val="both"/>
        <w:rPr>
          <w:szCs w:val="22"/>
        </w:rPr>
      </w:pPr>
    </w:p>
    <w:p w14:paraId="57C01F4D" w14:textId="007DAB9C" w:rsidR="004E03C0" w:rsidRDefault="004E03C0" w:rsidP="004E03C0">
      <w:pPr>
        <w:autoSpaceDE w:val="0"/>
        <w:autoSpaceDN w:val="0"/>
        <w:adjustRightInd w:val="0"/>
        <w:jc w:val="both"/>
        <w:rPr>
          <w:szCs w:val="22"/>
        </w:rPr>
      </w:pPr>
      <w:r>
        <w:rPr>
          <w:szCs w:val="22"/>
        </w:rPr>
        <w:t>Please note that only shortlisted candidates will be contacted.</w:t>
      </w:r>
    </w:p>
    <w:p w14:paraId="43DADD38" w14:textId="77777777" w:rsidR="004E03C0" w:rsidRPr="004E03C0" w:rsidRDefault="004E03C0" w:rsidP="004E03C0">
      <w:pPr>
        <w:jc w:val="both"/>
        <w:rPr>
          <w:szCs w:val="22"/>
          <w:lang w:val="en-GB"/>
        </w:rPr>
      </w:pPr>
    </w:p>
    <w:p w14:paraId="118FA444" w14:textId="77777777" w:rsidR="004E03C0" w:rsidRPr="004E03C0" w:rsidRDefault="004E03C0" w:rsidP="004E03C0">
      <w:pPr>
        <w:autoSpaceDE w:val="0"/>
        <w:autoSpaceDN w:val="0"/>
        <w:adjustRightInd w:val="0"/>
        <w:rPr>
          <w:rFonts w:eastAsia="Times New Roman"/>
          <w:b/>
          <w:bCs/>
          <w:i/>
          <w:iCs/>
          <w:szCs w:val="22"/>
        </w:rPr>
      </w:pPr>
      <w:r w:rsidRPr="004E03C0">
        <w:rPr>
          <w:b/>
          <w:bCs/>
          <w:i/>
          <w:iCs/>
          <w:szCs w:val="22"/>
        </w:rPr>
        <w:t>Posting period:</w:t>
      </w:r>
    </w:p>
    <w:p w14:paraId="4E9D7542" w14:textId="77777777" w:rsidR="004E03C0" w:rsidRDefault="004E03C0" w:rsidP="004E03C0">
      <w:pPr>
        <w:autoSpaceDE w:val="0"/>
        <w:autoSpaceDN w:val="0"/>
        <w:adjustRightInd w:val="0"/>
        <w:rPr>
          <w:b/>
          <w:bCs/>
          <w:i/>
          <w:iCs/>
          <w:sz w:val="26"/>
          <w:szCs w:val="26"/>
        </w:rPr>
      </w:pPr>
    </w:p>
    <w:p w14:paraId="2AB58CA7" w14:textId="53C79FB7" w:rsidR="004E03C0" w:rsidRPr="009665E3" w:rsidRDefault="004E03C0" w:rsidP="009665E3">
      <w:pPr>
        <w:autoSpaceDE w:val="0"/>
        <w:autoSpaceDN w:val="0"/>
        <w:adjustRightInd w:val="0"/>
        <w:rPr>
          <w:szCs w:val="22"/>
        </w:rPr>
      </w:pPr>
      <w:r>
        <w:rPr>
          <w:szCs w:val="22"/>
        </w:rPr>
        <w:t xml:space="preserve">From </w:t>
      </w:r>
      <w:r w:rsidR="009A08CE">
        <w:rPr>
          <w:szCs w:val="22"/>
        </w:rPr>
        <w:t>1</w:t>
      </w:r>
      <w:r w:rsidR="00122A80">
        <w:rPr>
          <w:szCs w:val="22"/>
        </w:rPr>
        <w:t>7</w:t>
      </w:r>
      <w:r w:rsidR="00314799">
        <w:rPr>
          <w:szCs w:val="22"/>
        </w:rPr>
        <w:t>.</w:t>
      </w:r>
      <w:r w:rsidR="009A08CE">
        <w:rPr>
          <w:szCs w:val="22"/>
        </w:rPr>
        <w:t>11</w:t>
      </w:r>
      <w:r>
        <w:rPr>
          <w:szCs w:val="22"/>
        </w:rPr>
        <w:t>.20</w:t>
      </w:r>
      <w:r w:rsidR="00A44B5A">
        <w:rPr>
          <w:szCs w:val="22"/>
        </w:rPr>
        <w:t>22</w:t>
      </w:r>
      <w:r>
        <w:rPr>
          <w:szCs w:val="22"/>
        </w:rPr>
        <w:t xml:space="preserve"> to </w:t>
      </w:r>
      <w:r w:rsidR="00122A80">
        <w:rPr>
          <w:szCs w:val="22"/>
        </w:rPr>
        <w:t>25</w:t>
      </w:r>
      <w:r w:rsidR="00314799">
        <w:rPr>
          <w:szCs w:val="22"/>
        </w:rPr>
        <w:t>.</w:t>
      </w:r>
      <w:r w:rsidR="009A08CE">
        <w:rPr>
          <w:szCs w:val="22"/>
        </w:rPr>
        <w:t>11</w:t>
      </w:r>
      <w:r>
        <w:rPr>
          <w:szCs w:val="22"/>
        </w:rPr>
        <w:t>.20</w:t>
      </w:r>
      <w:r w:rsidR="00A44B5A">
        <w:rPr>
          <w:szCs w:val="22"/>
        </w:rPr>
        <w:t>22</w:t>
      </w:r>
    </w:p>
    <w:p w14:paraId="11E1B1F2" w14:textId="77777777" w:rsidR="004E03C0" w:rsidRDefault="004E03C0" w:rsidP="004E03C0">
      <w:pPr>
        <w:jc w:val="both"/>
        <w:rPr>
          <w:szCs w:val="22"/>
        </w:rPr>
      </w:pPr>
    </w:p>
    <w:p w14:paraId="676B3DFC" w14:textId="77777777" w:rsidR="004E03C0" w:rsidRPr="004E03C0" w:rsidRDefault="004E03C0" w:rsidP="004E03C0">
      <w:pPr>
        <w:shd w:val="clear" w:color="auto" w:fill="FFFFFF"/>
        <w:spacing w:line="255" w:lineRule="atLeast"/>
        <w:jc w:val="both"/>
        <w:rPr>
          <w:szCs w:val="22"/>
        </w:rPr>
      </w:pPr>
    </w:p>
    <w:p w14:paraId="4BFE1686" w14:textId="77777777" w:rsidR="00711FD5" w:rsidRDefault="00711FD5" w:rsidP="00CE4C14">
      <w:pPr>
        <w:shd w:val="clear" w:color="auto" w:fill="FFFFFF"/>
        <w:spacing w:line="280" w:lineRule="exact"/>
        <w:rPr>
          <w:rFonts w:ascii="Gill Sans MT Pro Book" w:eastAsia="Times New Roman" w:hAnsi="Gill Sans MT Pro Book"/>
          <w:color w:val="333333"/>
          <w:sz w:val="20"/>
        </w:rPr>
      </w:pPr>
    </w:p>
    <w:p w14:paraId="57C3212D" w14:textId="77777777" w:rsidR="00A31179" w:rsidRDefault="00A31179" w:rsidP="00CE4C14">
      <w:pPr>
        <w:shd w:val="clear" w:color="auto" w:fill="FFFFFF"/>
        <w:spacing w:line="280" w:lineRule="exact"/>
        <w:rPr>
          <w:rFonts w:ascii="Gill Sans MT Pro Book" w:eastAsia="Times New Roman" w:hAnsi="Gill Sans MT Pro Book"/>
          <w:color w:val="333333"/>
          <w:sz w:val="20"/>
        </w:rPr>
      </w:pPr>
    </w:p>
    <w:p w14:paraId="2F58F25A" w14:textId="55E44DC9" w:rsidR="0083216F" w:rsidRPr="006D2273" w:rsidRDefault="0083216F" w:rsidP="00CE4C14">
      <w:pPr>
        <w:shd w:val="clear" w:color="auto" w:fill="FFFFFF"/>
        <w:spacing w:line="280" w:lineRule="exact"/>
        <w:rPr>
          <w:rFonts w:ascii="Gill Sans MT Pro Book" w:eastAsia="Times New Roman" w:hAnsi="Gill Sans MT Pro Book"/>
          <w:color w:val="333333"/>
          <w:sz w:val="20"/>
        </w:rPr>
      </w:pPr>
    </w:p>
    <w:sectPr w:rsidR="0083216F" w:rsidRPr="006D2273" w:rsidSect="0066344C">
      <w:headerReference w:type="default" r:id="rId9"/>
      <w:footerReference w:type="default" r:id="rId10"/>
      <w:headerReference w:type="first" r:id="rId11"/>
      <w:footerReference w:type="first" r:id="rId12"/>
      <w:pgSz w:w="11900" w:h="16840" w:code="9"/>
      <w:pgMar w:top="567"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87EA" w14:textId="77777777" w:rsidR="009079EE" w:rsidRDefault="009079EE" w:rsidP="00C10BDA">
      <w:pPr>
        <w:spacing w:line="240" w:lineRule="auto"/>
      </w:pPr>
      <w:r>
        <w:separator/>
      </w:r>
    </w:p>
  </w:endnote>
  <w:endnote w:type="continuationSeparator" w:id="0">
    <w:p w14:paraId="4C6AB7E4" w14:textId="77777777" w:rsidR="009079EE" w:rsidRDefault="009079EE" w:rsidP="00C10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ill Sans MT Pro">
    <w:altName w:val="Times New Roman"/>
    <w:charset w:val="00"/>
    <w:family w:val="auto"/>
    <w:pitch w:val="variable"/>
    <w:sig w:usb0="00000001" w:usb1="5000205A" w:usb2="00000000" w:usb3="00000000" w:csb0="0000009B"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Pro Book">
    <w:altName w:val="Segoe UI"/>
    <w:charset w:val="00"/>
    <w:family w:val="auto"/>
    <w:pitch w:val="variable"/>
    <w:sig w:usb0="00000001" w:usb1="5000205A" w:usb2="00000000" w:usb3="00000000" w:csb0="0000009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052B" w14:textId="662855FE" w:rsidR="00164B6A" w:rsidRDefault="00164B6A" w:rsidP="00711FD5">
    <w:pPr>
      <w:pStyle w:val="Footer"/>
      <w:ind w:right="360"/>
      <w:rPr>
        <w:rFonts w:ascii="Gill Sans MT Pro Book" w:eastAsia="Times New Roman" w:hAnsi="Gill Sans MT Pro Book"/>
        <w:color w:val="0049B0"/>
        <w:sz w:val="17"/>
        <w:szCs w:val="17"/>
        <w:shd w:val="clear" w:color="auto" w:fill="FFFFFF"/>
      </w:rPr>
    </w:pPr>
  </w:p>
  <w:p w14:paraId="3477DCAF" w14:textId="77777777" w:rsidR="00711FD5" w:rsidRPr="00711FD5" w:rsidRDefault="00711FD5" w:rsidP="00711FD5">
    <w:pPr>
      <w:pStyle w:val="Footer"/>
      <w:ind w:right="360"/>
      <w:rPr>
        <w:rFonts w:ascii="Gill Sans MT Pro Book" w:eastAsia="Times New Roman" w:hAnsi="Gill Sans MT Pro Book"/>
        <w:color w:val="0049B0"/>
        <w:sz w:val="17"/>
        <w:szCs w:val="17"/>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BED3" w14:textId="77777777" w:rsidR="00EA6967" w:rsidRPr="0066464F" w:rsidRDefault="00EA6967" w:rsidP="00947E3B">
    <w:pPr>
      <w:pStyle w:val="p1"/>
      <w:jc w:val="right"/>
      <w:rPr>
        <w:rFonts w:ascii="Gill Sans MT Pro Book" w:hAnsi="Gill Sans MT Pro Book" w:cs="Times New Roman"/>
        <w:color w:val="0049B0"/>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9773" w14:textId="77777777" w:rsidR="009079EE" w:rsidRDefault="009079EE" w:rsidP="00C10BDA">
      <w:pPr>
        <w:spacing w:line="240" w:lineRule="auto"/>
      </w:pPr>
      <w:r>
        <w:separator/>
      </w:r>
    </w:p>
  </w:footnote>
  <w:footnote w:type="continuationSeparator" w:id="0">
    <w:p w14:paraId="40D3DDEE" w14:textId="77777777" w:rsidR="009079EE" w:rsidRDefault="009079EE" w:rsidP="00C10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6C41" w14:textId="77777777" w:rsidR="004E03C0" w:rsidRDefault="004E03C0" w:rsidP="004E03C0">
    <w:pPr>
      <w:pStyle w:val="Header"/>
    </w:pPr>
  </w:p>
  <w:p w14:paraId="5920794F" w14:textId="77777777" w:rsidR="0066344C" w:rsidRDefault="0066344C" w:rsidP="004E03C0">
    <w:pPr>
      <w:pStyle w:val="Header"/>
    </w:pPr>
  </w:p>
  <w:p w14:paraId="1526220A" w14:textId="056AE9D0" w:rsidR="00164B6A" w:rsidRDefault="00164B6A" w:rsidP="006D2273">
    <w:pPr>
      <w:pStyle w:val="Header"/>
      <w:ind w:left="-170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EAC9" w14:textId="77777777" w:rsidR="00C10BDA" w:rsidRDefault="00C10BDA" w:rsidP="00C10BDA">
    <w:pPr>
      <w:pStyle w:val="Header"/>
      <w:jc w:val="center"/>
    </w:pPr>
    <w:r>
      <w:rPr>
        <w:noProof/>
      </w:rPr>
      <w:drawing>
        <wp:anchor distT="0" distB="0" distL="114300" distR="114300" simplePos="0" relativeHeight="251658240" behindDoc="1" locked="0" layoutInCell="1" allowOverlap="1" wp14:anchorId="621165E9" wp14:editId="507F8418">
          <wp:simplePos x="0" y="0"/>
          <wp:positionH relativeFrom="column">
            <wp:posOffset>1905000</wp:posOffset>
          </wp:positionH>
          <wp:positionV relativeFrom="paragraph">
            <wp:posOffset>-1094105</wp:posOffset>
          </wp:positionV>
          <wp:extent cx="2160000" cy="970884"/>
          <wp:effectExtent l="0" t="0" r="0" b="0"/>
          <wp:wrapNone/>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UN_Blue_EN.jpg"/>
                  <pic:cNvPicPr/>
                </pic:nvPicPr>
                <pic:blipFill rotWithShape="1">
                  <a:blip r:embed="rId1">
                    <a:extLst>
                      <a:ext uri="{28A0092B-C50C-407E-A947-70E740481C1C}">
                        <a14:useLocalDpi xmlns:a14="http://schemas.microsoft.com/office/drawing/2010/main" val="0"/>
                      </a:ext>
                    </a:extLst>
                  </a:blip>
                  <a:srcRect l="13171" t="10322" r="13171" b="10322"/>
                  <a:stretch/>
                </pic:blipFill>
                <pic:spPr bwMode="auto">
                  <a:xfrm>
                    <a:off x="0" y="0"/>
                    <a:ext cx="2160000" cy="9708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0E1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A6865"/>
    <w:multiLevelType w:val="hybridMultilevel"/>
    <w:tmpl w:val="77709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7B61E0"/>
    <w:multiLevelType w:val="hybridMultilevel"/>
    <w:tmpl w:val="55F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305DB"/>
    <w:multiLevelType w:val="hybridMultilevel"/>
    <w:tmpl w:val="B1C4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A2050"/>
    <w:multiLevelType w:val="hybridMultilevel"/>
    <w:tmpl w:val="B90813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4F736F"/>
    <w:multiLevelType w:val="hybridMultilevel"/>
    <w:tmpl w:val="582C2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03548A"/>
    <w:multiLevelType w:val="hybridMultilevel"/>
    <w:tmpl w:val="0C22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9795C"/>
    <w:multiLevelType w:val="hybridMultilevel"/>
    <w:tmpl w:val="9AD20DF2"/>
    <w:lvl w:ilvl="0" w:tplc="3C201C68">
      <w:start w:val="1"/>
      <w:numFmt w:val="decimal"/>
      <w:lvlText w:val="%1."/>
      <w:lvlJc w:val="left"/>
      <w:pPr>
        <w:ind w:left="644"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44ED3"/>
    <w:multiLevelType w:val="hybridMultilevel"/>
    <w:tmpl w:val="4F30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51895"/>
    <w:multiLevelType w:val="hybridMultilevel"/>
    <w:tmpl w:val="6FB0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B13C1"/>
    <w:multiLevelType w:val="hybridMultilevel"/>
    <w:tmpl w:val="FB5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27DAD"/>
    <w:multiLevelType w:val="hybridMultilevel"/>
    <w:tmpl w:val="6E7C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B109A"/>
    <w:multiLevelType w:val="hybridMultilevel"/>
    <w:tmpl w:val="1B76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A4613"/>
    <w:multiLevelType w:val="hybridMultilevel"/>
    <w:tmpl w:val="FE4C3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80E0E"/>
    <w:multiLevelType w:val="hybridMultilevel"/>
    <w:tmpl w:val="BEF446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EB5E55"/>
    <w:multiLevelType w:val="hybridMultilevel"/>
    <w:tmpl w:val="730E47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A777019"/>
    <w:multiLevelType w:val="hybridMultilevel"/>
    <w:tmpl w:val="9D40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57185"/>
    <w:multiLevelType w:val="hybridMultilevel"/>
    <w:tmpl w:val="6E644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6337113">
    <w:abstractNumId w:val="0"/>
  </w:num>
  <w:num w:numId="2" w16cid:durableId="415827328">
    <w:abstractNumId w:val="17"/>
  </w:num>
  <w:num w:numId="3" w16cid:durableId="1382364143">
    <w:abstractNumId w:val="19"/>
  </w:num>
  <w:num w:numId="4" w16cid:durableId="583300379">
    <w:abstractNumId w:val="4"/>
  </w:num>
  <w:num w:numId="5" w16cid:durableId="1477919931">
    <w:abstractNumId w:val="3"/>
  </w:num>
  <w:num w:numId="6" w16cid:durableId="791746709">
    <w:abstractNumId w:val="9"/>
  </w:num>
  <w:num w:numId="7" w16cid:durableId="704450200">
    <w:abstractNumId w:val="6"/>
  </w:num>
  <w:num w:numId="8" w16cid:durableId="1846744593">
    <w:abstractNumId w:val="20"/>
  </w:num>
  <w:num w:numId="9" w16cid:durableId="325205612">
    <w:abstractNumId w:val="15"/>
  </w:num>
  <w:num w:numId="10" w16cid:durableId="1119646215">
    <w:abstractNumId w:val="16"/>
  </w:num>
  <w:num w:numId="11" w16cid:durableId="666447395">
    <w:abstractNumId w:val="10"/>
  </w:num>
  <w:num w:numId="12" w16cid:durableId="1047072685">
    <w:abstractNumId w:val="12"/>
  </w:num>
  <w:num w:numId="13" w16cid:durableId="454058573">
    <w:abstractNumId w:val="21"/>
  </w:num>
  <w:num w:numId="14" w16cid:durableId="1580288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4340222">
    <w:abstractNumId w:val="2"/>
  </w:num>
  <w:num w:numId="16" w16cid:durableId="26297160">
    <w:abstractNumId w:val="11"/>
  </w:num>
  <w:num w:numId="17" w16cid:durableId="1613588498">
    <w:abstractNumId w:val="7"/>
  </w:num>
  <w:num w:numId="18" w16cid:durableId="566846151">
    <w:abstractNumId w:val="8"/>
  </w:num>
  <w:num w:numId="19" w16cid:durableId="1922832458">
    <w:abstractNumId w:val="13"/>
  </w:num>
  <w:num w:numId="20" w16cid:durableId="1672679894">
    <w:abstractNumId w:val="14"/>
  </w:num>
  <w:num w:numId="21" w16cid:durableId="508056718">
    <w:abstractNumId w:val="18"/>
  </w:num>
  <w:num w:numId="22" w16cid:durableId="1471164808">
    <w:abstractNumId w:val="1"/>
  </w:num>
  <w:num w:numId="23" w16cid:durableId="1169173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DA"/>
    <w:rsid w:val="00004090"/>
    <w:rsid w:val="00060478"/>
    <w:rsid w:val="00067E38"/>
    <w:rsid w:val="00076024"/>
    <w:rsid w:val="000E3EFE"/>
    <w:rsid w:val="00121167"/>
    <w:rsid w:val="00122A80"/>
    <w:rsid w:val="00161B66"/>
    <w:rsid w:val="00164B6A"/>
    <w:rsid w:val="00181273"/>
    <w:rsid w:val="00245F4E"/>
    <w:rsid w:val="002710F3"/>
    <w:rsid w:val="002A76AD"/>
    <w:rsid w:val="00314799"/>
    <w:rsid w:val="00342645"/>
    <w:rsid w:val="00364EEF"/>
    <w:rsid w:val="003E16B7"/>
    <w:rsid w:val="003F7C7D"/>
    <w:rsid w:val="004007C8"/>
    <w:rsid w:val="004202C9"/>
    <w:rsid w:val="00422B3C"/>
    <w:rsid w:val="00450872"/>
    <w:rsid w:val="00460B65"/>
    <w:rsid w:val="00482EC2"/>
    <w:rsid w:val="004A3833"/>
    <w:rsid w:val="004B7506"/>
    <w:rsid w:val="004C0CB9"/>
    <w:rsid w:val="004E03C0"/>
    <w:rsid w:val="005548F9"/>
    <w:rsid w:val="00555C03"/>
    <w:rsid w:val="00591F91"/>
    <w:rsid w:val="005F1C9F"/>
    <w:rsid w:val="0066344C"/>
    <w:rsid w:val="0066464F"/>
    <w:rsid w:val="006A6788"/>
    <w:rsid w:val="006D2273"/>
    <w:rsid w:val="006D506A"/>
    <w:rsid w:val="00711FD5"/>
    <w:rsid w:val="00712105"/>
    <w:rsid w:val="00750FAC"/>
    <w:rsid w:val="00766D25"/>
    <w:rsid w:val="00776FD1"/>
    <w:rsid w:val="007A419C"/>
    <w:rsid w:val="007B152B"/>
    <w:rsid w:val="007E0CA7"/>
    <w:rsid w:val="007E7D64"/>
    <w:rsid w:val="0082382E"/>
    <w:rsid w:val="0083216F"/>
    <w:rsid w:val="008C2FDA"/>
    <w:rsid w:val="008D097D"/>
    <w:rsid w:val="00904CE4"/>
    <w:rsid w:val="009079EE"/>
    <w:rsid w:val="00944A22"/>
    <w:rsid w:val="00947E3B"/>
    <w:rsid w:val="009665E3"/>
    <w:rsid w:val="009A08CE"/>
    <w:rsid w:val="009A56A3"/>
    <w:rsid w:val="009F364D"/>
    <w:rsid w:val="009F37E8"/>
    <w:rsid w:val="00A21C16"/>
    <w:rsid w:val="00A227C7"/>
    <w:rsid w:val="00A24947"/>
    <w:rsid w:val="00A31179"/>
    <w:rsid w:val="00A440A5"/>
    <w:rsid w:val="00A44B5A"/>
    <w:rsid w:val="00A62031"/>
    <w:rsid w:val="00A90076"/>
    <w:rsid w:val="00BA57F9"/>
    <w:rsid w:val="00C10BDA"/>
    <w:rsid w:val="00C82791"/>
    <w:rsid w:val="00CA1E69"/>
    <w:rsid w:val="00CE4C14"/>
    <w:rsid w:val="00CF3AAA"/>
    <w:rsid w:val="00D15DAF"/>
    <w:rsid w:val="00D309B2"/>
    <w:rsid w:val="00D37B86"/>
    <w:rsid w:val="00D43A14"/>
    <w:rsid w:val="00D62042"/>
    <w:rsid w:val="00D66110"/>
    <w:rsid w:val="00D93F4C"/>
    <w:rsid w:val="00D97E27"/>
    <w:rsid w:val="00DB0F6A"/>
    <w:rsid w:val="00DB4FFF"/>
    <w:rsid w:val="00DC0968"/>
    <w:rsid w:val="00E05773"/>
    <w:rsid w:val="00E644A6"/>
    <w:rsid w:val="00E6482A"/>
    <w:rsid w:val="00E74D8D"/>
    <w:rsid w:val="00E813EC"/>
    <w:rsid w:val="00EA6967"/>
    <w:rsid w:val="00EB27A1"/>
    <w:rsid w:val="00EE33F1"/>
    <w:rsid w:val="00EF1341"/>
    <w:rsid w:val="00F20CE2"/>
    <w:rsid w:val="00F41096"/>
    <w:rsid w:val="00F552FF"/>
    <w:rsid w:val="00FE0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B6E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E38"/>
    <w:pPr>
      <w:spacing w:line="276" w:lineRule="auto"/>
    </w:pPr>
    <w:rPr>
      <w:rFonts w:ascii="Arial" w:eastAsia="Arial" w:hAnsi="Arial" w:cs="Arial"/>
      <w:color w:val="00000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DA"/>
    <w:pPr>
      <w:tabs>
        <w:tab w:val="center" w:pos="4536"/>
        <w:tab w:val="right" w:pos="9072"/>
      </w:tabs>
    </w:pPr>
  </w:style>
  <w:style w:type="character" w:customStyle="1" w:styleId="HeaderChar">
    <w:name w:val="Header Char"/>
    <w:basedOn w:val="DefaultParagraphFont"/>
    <w:link w:val="Header"/>
    <w:uiPriority w:val="99"/>
    <w:rsid w:val="00C10BDA"/>
  </w:style>
  <w:style w:type="paragraph" w:styleId="Footer">
    <w:name w:val="footer"/>
    <w:basedOn w:val="Normal"/>
    <w:link w:val="FooterChar"/>
    <w:uiPriority w:val="99"/>
    <w:unhideWhenUsed/>
    <w:rsid w:val="00C10BDA"/>
    <w:pPr>
      <w:tabs>
        <w:tab w:val="center" w:pos="4536"/>
        <w:tab w:val="right" w:pos="9072"/>
      </w:tabs>
    </w:pPr>
  </w:style>
  <w:style w:type="character" w:customStyle="1" w:styleId="FooterChar">
    <w:name w:val="Footer Char"/>
    <w:basedOn w:val="DefaultParagraphFont"/>
    <w:link w:val="Footer"/>
    <w:uiPriority w:val="99"/>
    <w:rsid w:val="00C10BDA"/>
  </w:style>
  <w:style w:type="character" w:styleId="Hyperlink">
    <w:name w:val="Hyperlink"/>
    <w:basedOn w:val="DefaultParagraphFont"/>
    <w:uiPriority w:val="99"/>
    <w:unhideWhenUsed/>
    <w:rsid w:val="00D43A14"/>
    <w:rPr>
      <w:color w:val="0049B0"/>
      <w:u w:val="single"/>
    </w:rPr>
  </w:style>
  <w:style w:type="paragraph" w:customStyle="1" w:styleId="p1">
    <w:name w:val="p1"/>
    <w:basedOn w:val="Normal"/>
    <w:rsid w:val="00947E3B"/>
    <w:pPr>
      <w:spacing w:line="240" w:lineRule="auto"/>
    </w:pPr>
    <w:rPr>
      <w:rFonts w:ascii="Gill Sans MT Pro" w:eastAsiaTheme="minorHAnsi" w:hAnsi="Gill Sans MT Pro" w:cstheme="minorBidi"/>
      <w:color w:val="auto"/>
      <w:sz w:val="18"/>
      <w:szCs w:val="18"/>
      <w:lang w:val="fr-FR" w:eastAsia="fr-FR"/>
    </w:rPr>
  </w:style>
  <w:style w:type="character" w:styleId="PageNumber">
    <w:name w:val="page number"/>
    <w:basedOn w:val="DefaultParagraphFont"/>
    <w:uiPriority w:val="99"/>
    <w:semiHidden/>
    <w:unhideWhenUsed/>
    <w:rsid w:val="00947E3B"/>
  </w:style>
  <w:style w:type="paragraph" w:styleId="BalloonText">
    <w:name w:val="Balloon Text"/>
    <w:basedOn w:val="Normal"/>
    <w:link w:val="BalloonTextChar"/>
    <w:uiPriority w:val="99"/>
    <w:semiHidden/>
    <w:unhideWhenUsed/>
    <w:rsid w:val="000760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24"/>
    <w:rPr>
      <w:rFonts w:ascii="Segoe UI" w:eastAsia="Arial" w:hAnsi="Segoe UI" w:cs="Segoe UI"/>
      <w:color w:val="000000"/>
      <w:sz w:val="18"/>
      <w:szCs w:val="18"/>
      <w:lang w:val="en-US"/>
    </w:rPr>
  </w:style>
  <w:style w:type="table" w:styleId="TableGrid">
    <w:name w:val="Table Grid"/>
    <w:basedOn w:val="TableNormal"/>
    <w:uiPriority w:val="39"/>
    <w:rsid w:val="00A31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179"/>
    <w:pPr>
      <w:autoSpaceDE w:val="0"/>
      <w:autoSpaceDN w:val="0"/>
      <w:adjustRightInd w:val="0"/>
    </w:pPr>
    <w:rPr>
      <w:rFonts w:ascii="Times New Roman" w:hAnsi="Times New Roman" w:cs="Times New Roman"/>
      <w:color w:val="000000"/>
      <w:lang w:val="en-US"/>
    </w:rPr>
  </w:style>
  <w:style w:type="paragraph" w:styleId="ListParagraph">
    <w:name w:val="List Paragraph"/>
    <w:basedOn w:val="Normal"/>
    <w:uiPriority w:val="34"/>
    <w:qFormat/>
    <w:rsid w:val="00711FD5"/>
    <w:pPr>
      <w:ind w:left="720"/>
      <w:contextualSpacing/>
    </w:pPr>
  </w:style>
  <w:style w:type="paragraph" w:customStyle="1" w:styleId="Text">
    <w:name w:val="Text"/>
    <w:basedOn w:val="Normal"/>
    <w:rsid w:val="00D309B2"/>
    <w:pPr>
      <w:spacing w:line="240" w:lineRule="auto"/>
    </w:pPr>
    <w:rPr>
      <w:rFonts w:ascii="Times New Roman" w:eastAsia="Calibri" w:hAnsi="Times New Roman" w:cs="Times New Roman"/>
      <w:color w:val="auto"/>
      <w:sz w:val="24"/>
      <w:szCs w:val="24"/>
    </w:rPr>
  </w:style>
  <w:style w:type="character" w:customStyle="1" w:styleId="dwd">
    <w:name w:val="_dwd"/>
    <w:rsid w:val="00D3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175">
      <w:bodyDiv w:val="1"/>
      <w:marLeft w:val="0"/>
      <w:marRight w:val="0"/>
      <w:marTop w:val="0"/>
      <w:marBottom w:val="0"/>
      <w:divBdr>
        <w:top w:val="none" w:sz="0" w:space="0" w:color="auto"/>
        <w:left w:val="none" w:sz="0" w:space="0" w:color="auto"/>
        <w:bottom w:val="none" w:sz="0" w:space="0" w:color="auto"/>
        <w:right w:val="none" w:sz="0" w:space="0" w:color="auto"/>
      </w:divBdr>
    </w:div>
    <w:div w:id="82994872">
      <w:bodyDiv w:val="1"/>
      <w:marLeft w:val="0"/>
      <w:marRight w:val="0"/>
      <w:marTop w:val="0"/>
      <w:marBottom w:val="0"/>
      <w:divBdr>
        <w:top w:val="none" w:sz="0" w:space="0" w:color="auto"/>
        <w:left w:val="none" w:sz="0" w:space="0" w:color="auto"/>
        <w:bottom w:val="none" w:sz="0" w:space="0" w:color="auto"/>
        <w:right w:val="none" w:sz="0" w:space="0" w:color="auto"/>
      </w:divBdr>
    </w:div>
    <w:div w:id="235241243">
      <w:bodyDiv w:val="1"/>
      <w:marLeft w:val="0"/>
      <w:marRight w:val="0"/>
      <w:marTop w:val="0"/>
      <w:marBottom w:val="0"/>
      <w:divBdr>
        <w:top w:val="none" w:sz="0" w:space="0" w:color="auto"/>
        <w:left w:val="none" w:sz="0" w:space="0" w:color="auto"/>
        <w:bottom w:val="none" w:sz="0" w:space="0" w:color="auto"/>
        <w:right w:val="none" w:sz="0" w:space="0" w:color="auto"/>
      </w:divBdr>
    </w:div>
    <w:div w:id="289558049">
      <w:bodyDiv w:val="1"/>
      <w:marLeft w:val="0"/>
      <w:marRight w:val="0"/>
      <w:marTop w:val="0"/>
      <w:marBottom w:val="0"/>
      <w:divBdr>
        <w:top w:val="none" w:sz="0" w:space="0" w:color="auto"/>
        <w:left w:val="none" w:sz="0" w:space="0" w:color="auto"/>
        <w:bottom w:val="none" w:sz="0" w:space="0" w:color="auto"/>
        <w:right w:val="none" w:sz="0" w:space="0" w:color="auto"/>
      </w:divBdr>
    </w:div>
    <w:div w:id="448204560">
      <w:bodyDiv w:val="1"/>
      <w:marLeft w:val="0"/>
      <w:marRight w:val="0"/>
      <w:marTop w:val="0"/>
      <w:marBottom w:val="0"/>
      <w:divBdr>
        <w:top w:val="none" w:sz="0" w:space="0" w:color="auto"/>
        <w:left w:val="none" w:sz="0" w:space="0" w:color="auto"/>
        <w:bottom w:val="none" w:sz="0" w:space="0" w:color="auto"/>
        <w:right w:val="none" w:sz="0" w:space="0" w:color="auto"/>
      </w:divBdr>
    </w:div>
    <w:div w:id="580801016">
      <w:bodyDiv w:val="1"/>
      <w:marLeft w:val="0"/>
      <w:marRight w:val="0"/>
      <w:marTop w:val="0"/>
      <w:marBottom w:val="0"/>
      <w:divBdr>
        <w:top w:val="none" w:sz="0" w:space="0" w:color="auto"/>
        <w:left w:val="none" w:sz="0" w:space="0" w:color="auto"/>
        <w:bottom w:val="none" w:sz="0" w:space="0" w:color="auto"/>
        <w:right w:val="none" w:sz="0" w:space="0" w:color="auto"/>
      </w:divBdr>
    </w:div>
    <w:div w:id="619260040">
      <w:bodyDiv w:val="1"/>
      <w:marLeft w:val="0"/>
      <w:marRight w:val="0"/>
      <w:marTop w:val="0"/>
      <w:marBottom w:val="0"/>
      <w:divBdr>
        <w:top w:val="none" w:sz="0" w:space="0" w:color="auto"/>
        <w:left w:val="none" w:sz="0" w:space="0" w:color="auto"/>
        <w:bottom w:val="none" w:sz="0" w:space="0" w:color="auto"/>
        <w:right w:val="none" w:sz="0" w:space="0" w:color="auto"/>
      </w:divBdr>
    </w:div>
    <w:div w:id="638262099">
      <w:bodyDiv w:val="1"/>
      <w:marLeft w:val="0"/>
      <w:marRight w:val="0"/>
      <w:marTop w:val="0"/>
      <w:marBottom w:val="0"/>
      <w:divBdr>
        <w:top w:val="none" w:sz="0" w:space="0" w:color="auto"/>
        <w:left w:val="none" w:sz="0" w:space="0" w:color="auto"/>
        <w:bottom w:val="none" w:sz="0" w:space="0" w:color="auto"/>
        <w:right w:val="none" w:sz="0" w:space="0" w:color="auto"/>
      </w:divBdr>
    </w:div>
    <w:div w:id="779645634">
      <w:bodyDiv w:val="1"/>
      <w:marLeft w:val="0"/>
      <w:marRight w:val="0"/>
      <w:marTop w:val="0"/>
      <w:marBottom w:val="0"/>
      <w:divBdr>
        <w:top w:val="none" w:sz="0" w:space="0" w:color="auto"/>
        <w:left w:val="none" w:sz="0" w:space="0" w:color="auto"/>
        <w:bottom w:val="none" w:sz="0" w:space="0" w:color="auto"/>
        <w:right w:val="none" w:sz="0" w:space="0" w:color="auto"/>
      </w:divBdr>
    </w:div>
    <w:div w:id="993217941">
      <w:bodyDiv w:val="1"/>
      <w:marLeft w:val="0"/>
      <w:marRight w:val="0"/>
      <w:marTop w:val="0"/>
      <w:marBottom w:val="0"/>
      <w:divBdr>
        <w:top w:val="none" w:sz="0" w:space="0" w:color="auto"/>
        <w:left w:val="none" w:sz="0" w:space="0" w:color="auto"/>
        <w:bottom w:val="none" w:sz="0" w:space="0" w:color="auto"/>
        <w:right w:val="none" w:sz="0" w:space="0" w:color="auto"/>
      </w:divBdr>
    </w:div>
    <w:div w:id="1303004577">
      <w:bodyDiv w:val="1"/>
      <w:marLeft w:val="0"/>
      <w:marRight w:val="0"/>
      <w:marTop w:val="0"/>
      <w:marBottom w:val="0"/>
      <w:divBdr>
        <w:top w:val="none" w:sz="0" w:space="0" w:color="auto"/>
        <w:left w:val="none" w:sz="0" w:space="0" w:color="auto"/>
        <w:bottom w:val="none" w:sz="0" w:space="0" w:color="auto"/>
        <w:right w:val="none" w:sz="0" w:space="0" w:color="auto"/>
      </w:divBdr>
    </w:div>
    <w:div w:id="1424885196">
      <w:bodyDiv w:val="1"/>
      <w:marLeft w:val="0"/>
      <w:marRight w:val="0"/>
      <w:marTop w:val="0"/>
      <w:marBottom w:val="0"/>
      <w:divBdr>
        <w:top w:val="none" w:sz="0" w:space="0" w:color="auto"/>
        <w:left w:val="none" w:sz="0" w:space="0" w:color="auto"/>
        <w:bottom w:val="none" w:sz="0" w:space="0" w:color="auto"/>
        <w:right w:val="none" w:sz="0" w:space="0" w:color="auto"/>
      </w:divBdr>
    </w:div>
    <w:div w:id="1492410664">
      <w:bodyDiv w:val="1"/>
      <w:marLeft w:val="0"/>
      <w:marRight w:val="0"/>
      <w:marTop w:val="0"/>
      <w:marBottom w:val="0"/>
      <w:divBdr>
        <w:top w:val="none" w:sz="0" w:space="0" w:color="auto"/>
        <w:left w:val="none" w:sz="0" w:space="0" w:color="auto"/>
        <w:bottom w:val="none" w:sz="0" w:space="0" w:color="auto"/>
        <w:right w:val="none" w:sz="0" w:space="0" w:color="auto"/>
      </w:divBdr>
    </w:div>
    <w:div w:id="1521429802">
      <w:bodyDiv w:val="1"/>
      <w:marLeft w:val="0"/>
      <w:marRight w:val="0"/>
      <w:marTop w:val="0"/>
      <w:marBottom w:val="0"/>
      <w:divBdr>
        <w:top w:val="none" w:sz="0" w:space="0" w:color="auto"/>
        <w:left w:val="none" w:sz="0" w:space="0" w:color="auto"/>
        <w:bottom w:val="none" w:sz="0" w:space="0" w:color="auto"/>
        <w:right w:val="none" w:sz="0" w:space="0" w:color="auto"/>
      </w:divBdr>
    </w:div>
    <w:div w:id="1591502457">
      <w:bodyDiv w:val="1"/>
      <w:marLeft w:val="0"/>
      <w:marRight w:val="0"/>
      <w:marTop w:val="0"/>
      <w:marBottom w:val="0"/>
      <w:divBdr>
        <w:top w:val="none" w:sz="0" w:space="0" w:color="auto"/>
        <w:left w:val="none" w:sz="0" w:space="0" w:color="auto"/>
        <w:bottom w:val="none" w:sz="0" w:space="0" w:color="auto"/>
        <w:right w:val="none" w:sz="0" w:space="0" w:color="auto"/>
      </w:divBdr>
    </w:div>
    <w:div w:id="1867214068">
      <w:bodyDiv w:val="1"/>
      <w:marLeft w:val="0"/>
      <w:marRight w:val="0"/>
      <w:marTop w:val="0"/>
      <w:marBottom w:val="0"/>
      <w:divBdr>
        <w:top w:val="none" w:sz="0" w:space="0" w:color="auto"/>
        <w:left w:val="none" w:sz="0" w:space="0" w:color="auto"/>
        <w:bottom w:val="none" w:sz="0" w:space="0" w:color="auto"/>
        <w:right w:val="none" w:sz="0" w:space="0" w:color="auto"/>
      </w:divBdr>
    </w:div>
    <w:div w:id="1989282892">
      <w:bodyDiv w:val="1"/>
      <w:marLeft w:val="0"/>
      <w:marRight w:val="0"/>
      <w:marTop w:val="0"/>
      <w:marBottom w:val="0"/>
      <w:divBdr>
        <w:top w:val="none" w:sz="0" w:space="0" w:color="auto"/>
        <w:left w:val="none" w:sz="0" w:space="0" w:color="auto"/>
        <w:bottom w:val="none" w:sz="0" w:space="0" w:color="auto"/>
        <w:right w:val="none" w:sz="0" w:space="0" w:color="auto"/>
      </w:divBdr>
    </w:div>
    <w:div w:id="2081562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86A9-0854-4F21-A9E3-40A6B1EA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843</Words>
  <Characters>4807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MENDES Carlo</dc:creator>
  <cp:keywords/>
  <dc:description/>
  <cp:lastModifiedBy>MARHOLINA Tatsiana</cp:lastModifiedBy>
  <cp:revision>5</cp:revision>
  <cp:lastPrinted>2017-04-20T08:18:00Z</cp:lastPrinted>
  <dcterms:created xsi:type="dcterms:W3CDTF">2022-11-16T13:08:00Z</dcterms:created>
  <dcterms:modified xsi:type="dcterms:W3CDTF">2022-11-17T08:27:00Z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2022-02-03T08:42:39Z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f055c43e-e6a4-4a8d-a650-56992baec365</vt:lpwstr>
  </property>
  <property fmtid="{D5CDD505-2E9C-101B-9397-08002B2CF9AE}" pid="8" name="MSIP_Label_2059aa38-f392-4105-be92-628035578272_ContentBits">
    <vt:lpwstr>0</vt:lpwstr>
  </property>
</Properties>
</file>